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7F707">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3444816D">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23580E37">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335E6B15">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62BAE6DA">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623682FC">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3660F5B4">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17BAF583">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517F5174">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5BD8EF5F">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25D1436A">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阿政办发〔202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14:paraId="1E8EF661">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621C4862">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0FEBFEE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关于</w:t>
      </w:r>
      <w:r>
        <w:rPr>
          <w:rFonts w:hint="eastAsia" w:ascii="Times New Roman" w:hAnsi="Times New Roman" w:eastAsia="方正小标宋简体" w:cs="方正小标宋简体"/>
          <w:sz w:val="44"/>
          <w:szCs w:val="44"/>
          <w:lang w:val="en-US" w:eastAsia="zh-CN"/>
        </w:rPr>
        <w:t>继续延长</w:t>
      </w:r>
      <w:r>
        <w:rPr>
          <w:rFonts w:hint="eastAsia" w:ascii="Times New Roman" w:hAnsi="Times New Roman" w:eastAsia="方正小标宋简体" w:cs="方正小标宋简体"/>
          <w:sz w:val="44"/>
          <w:szCs w:val="44"/>
          <w:lang w:eastAsia="zh-CN"/>
        </w:rPr>
        <w:t>禁止采集野生甘草和</w:t>
      </w:r>
    </w:p>
    <w:p w14:paraId="397536C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楷体_GB2312"/>
          <w:kern w:val="0"/>
          <w:sz w:val="44"/>
          <w:szCs w:val="44"/>
          <w:lang w:val="en-US" w:eastAsia="zh-CN"/>
        </w:rPr>
      </w:pPr>
      <w:r>
        <w:rPr>
          <w:rFonts w:hint="eastAsia" w:ascii="Times New Roman" w:hAnsi="Times New Roman" w:eastAsia="方正小标宋简体" w:cs="方正小标宋简体"/>
          <w:sz w:val="44"/>
          <w:szCs w:val="44"/>
          <w:lang w:eastAsia="zh-CN"/>
        </w:rPr>
        <w:t>麻黄草</w:t>
      </w:r>
      <w:r>
        <w:rPr>
          <w:rFonts w:hint="eastAsia" w:ascii="Times New Roman" w:hAnsi="Times New Roman" w:eastAsia="方正小标宋简体" w:cs="方正小标宋简体"/>
          <w:sz w:val="44"/>
          <w:szCs w:val="44"/>
          <w:lang w:val="en-US" w:eastAsia="zh-CN"/>
        </w:rPr>
        <w:t>时间的通知</w:t>
      </w:r>
    </w:p>
    <w:p w14:paraId="66CA2512">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212121"/>
          <w:spacing w:val="0"/>
          <w:kern w:val="0"/>
          <w:sz w:val="32"/>
          <w:szCs w:val="32"/>
          <w:shd w:val="clear" w:fill="FFFFFF"/>
          <w:lang w:val="en-US" w:eastAsia="zh-CN" w:bidi="ar"/>
        </w:rPr>
      </w:pPr>
    </w:p>
    <w:p w14:paraId="41CA563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212121"/>
          <w:spacing w:val="0"/>
          <w:kern w:val="0"/>
          <w:sz w:val="32"/>
          <w:szCs w:val="32"/>
          <w:shd w:val="clear" w:fill="FFFFFF"/>
          <w:lang w:val="en-US" w:eastAsia="zh-CN" w:bidi="ar"/>
        </w:rPr>
      </w:pP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各苏木乡镇人民政府，旗直各有关部门：</w:t>
      </w:r>
    </w:p>
    <w:p w14:paraId="07422AFD">
      <w:pPr>
        <w:pStyle w:val="2"/>
        <w:keepNext w:val="0"/>
        <w:keepLines w:val="0"/>
        <w:pageBreakBefore w:val="0"/>
        <w:widowControl/>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i w:val="0"/>
          <w:iCs w:val="0"/>
          <w:caps w:val="0"/>
          <w:color w:val="212121"/>
          <w:spacing w:val="0"/>
          <w:kern w:val="0"/>
          <w:sz w:val="32"/>
          <w:szCs w:val="32"/>
          <w:shd w:val="clear" w:fill="FFFFFF"/>
          <w:lang w:val="en-US" w:eastAsia="zh-CN" w:bidi="ar"/>
        </w:rPr>
      </w:pP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为切实保护好野生甘草和麻黄草资源，巩固全旗生态保护与建设成果，防止土地沙漠化，根据国务院《关于禁止采集和销售发菜制止滥挖甘草和麻黄草有关问题的通知》和内蒙古自治区人民政府《关于严禁采集和销售发菜切实加强甘草麻黄草管理的通告》规定，结合我旗野生甘草和麻黄草生物学性和资源消长情况，经第十八届人民政府2025年第2次常务会研究通过，决定继续延长禁止采集野生甘草和麻黄草时间。现将有关事宜通知如下：</w:t>
      </w:r>
    </w:p>
    <w:p w14:paraId="4600174F">
      <w:pPr>
        <w:pStyle w:val="2"/>
        <w:keepNext w:val="0"/>
        <w:keepLines w:val="0"/>
        <w:pageBreakBefore w:val="0"/>
        <w:widowControl/>
        <w:kinsoku/>
        <w:wordWrap/>
        <w:overflowPunct/>
        <w:topLinePunct w:val="0"/>
        <w:autoSpaceDE/>
        <w:autoSpaceDN/>
        <w:bidi w:val="0"/>
        <w:adjustRightInd/>
        <w:snapToGrid/>
        <w:spacing w:after="0" w:line="520" w:lineRule="exact"/>
        <w:ind w:firstLine="640" w:firstLineChars="200"/>
        <w:textAlignment w:val="auto"/>
        <w:rPr>
          <w:rFonts w:hint="eastAsia" w:ascii="黑体" w:hAnsi="黑体" w:eastAsia="黑体" w:cs="黑体"/>
          <w:i w:val="0"/>
          <w:iCs w:val="0"/>
          <w:caps w:val="0"/>
          <w:color w:val="212121"/>
          <w:spacing w:val="0"/>
          <w:kern w:val="0"/>
          <w:sz w:val="32"/>
          <w:szCs w:val="32"/>
          <w:shd w:val="clear" w:fill="FFFFFF"/>
          <w:lang w:val="en-US" w:eastAsia="zh-CN" w:bidi="ar"/>
        </w:rPr>
      </w:pPr>
      <w:r>
        <w:rPr>
          <w:rFonts w:hint="eastAsia" w:ascii="黑体" w:hAnsi="黑体" w:eastAsia="黑体" w:cs="黑体"/>
          <w:i w:val="0"/>
          <w:iCs w:val="0"/>
          <w:caps w:val="0"/>
          <w:color w:val="212121"/>
          <w:spacing w:val="0"/>
          <w:kern w:val="0"/>
          <w:sz w:val="32"/>
          <w:szCs w:val="32"/>
          <w:shd w:val="clear" w:fill="FFFFFF"/>
          <w:lang w:val="en-US" w:eastAsia="zh-CN" w:bidi="ar"/>
        </w:rPr>
        <w:t>一、禁采时间和禁采区域</w:t>
      </w:r>
    </w:p>
    <w:p w14:paraId="1559186B">
      <w:pPr>
        <w:pStyle w:val="2"/>
        <w:keepNext w:val="0"/>
        <w:keepLines w:val="0"/>
        <w:pageBreakBefore w:val="0"/>
        <w:widowControl/>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i w:val="0"/>
          <w:iCs w:val="0"/>
          <w:caps w:val="0"/>
          <w:color w:val="212121"/>
          <w:spacing w:val="0"/>
          <w:kern w:val="0"/>
          <w:sz w:val="32"/>
          <w:szCs w:val="32"/>
          <w:shd w:val="clear" w:fill="FFFFFF"/>
          <w:lang w:val="en-US" w:eastAsia="zh-CN" w:bidi="ar"/>
        </w:rPr>
      </w:pP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关于禁止采集野生甘草和麻黄草的决定》（阿政发〔2018〕124号）文件继续执行，禁采期再延续1年，自2025年1月1日-2025年12月31日。禁采区为全旗范围内所有野生甘草和麻黄草产区。1年期满后，根据草原生态和甘草、麻黄草资源恢复情况，再次重新确定禁采期和禁采区。</w:t>
      </w:r>
    </w:p>
    <w:p w14:paraId="287ED992">
      <w:pPr>
        <w:pStyle w:val="2"/>
        <w:keepNext w:val="0"/>
        <w:keepLines w:val="0"/>
        <w:pageBreakBefore w:val="0"/>
        <w:widowControl/>
        <w:kinsoku/>
        <w:wordWrap/>
        <w:overflowPunct/>
        <w:topLinePunct w:val="0"/>
        <w:autoSpaceDE/>
        <w:autoSpaceDN/>
        <w:bidi w:val="0"/>
        <w:adjustRightInd/>
        <w:snapToGrid/>
        <w:spacing w:after="0" w:line="520" w:lineRule="exact"/>
        <w:ind w:firstLine="640" w:firstLineChars="200"/>
        <w:textAlignment w:val="auto"/>
        <w:rPr>
          <w:rFonts w:hint="eastAsia" w:ascii="黑体" w:hAnsi="黑体" w:eastAsia="黑体" w:cs="黑体"/>
          <w:i w:val="0"/>
          <w:iCs w:val="0"/>
          <w:caps w:val="0"/>
          <w:color w:val="212121"/>
          <w:spacing w:val="0"/>
          <w:kern w:val="0"/>
          <w:sz w:val="32"/>
          <w:szCs w:val="32"/>
          <w:shd w:val="clear" w:fill="FFFFFF"/>
          <w:lang w:val="en-US" w:eastAsia="zh-CN" w:bidi="ar"/>
        </w:rPr>
      </w:pPr>
      <w:r>
        <w:rPr>
          <w:rFonts w:hint="eastAsia" w:ascii="黑体" w:hAnsi="黑体" w:eastAsia="黑体" w:cs="黑体"/>
          <w:i w:val="0"/>
          <w:iCs w:val="0"/>
          <w:caps w:val="0"/>
          <w:color w:val="212121"/>
          <w:spacing w:val="0"/>
          <w:kern w:val="0"/>
          <w:sz w:val="32"/>
          <w:szCs w:val="32"/>
          <w:shd w:val="clear" w:fill="FFFFFF"/>
          <w:lang w:val="en-US" w:eastAsia="zh-CN" w:bidi="ar"/>
        </w:rPr>
        <w:t>二、职能职责分工</w:t>
      </w:r>
    </w:p>
    <w:p w14:paraId="2C5A7FC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旗林草部门作为草原野生植物保护和管理的主管部门，负责全旗草原野生植物的具体监督管理工作。各苏木乡镇人民政府负责各自辖区内野生甘草、麻黄草禁采工作，组织各嘎查村负责人、包村干部与属地综合行政执法队和草原管护员、护林员协调配合，形成完整的巡查网络。交通、公安交管大队等部门要加强对甘草、麻黄草运输路线的监管。公安禁毒大队负责对外来收购人员监管，旗内不允许设点收购甘草、麻黄草。工科、环保、市监等部门要加强执法检查，对擅自在禁采期和禁采区采集野生甘草、麻黄草的依据有关法律法规予以处罚。</w:t>
      </w:r>
    </w:p>
    <w:p w14:paraId="383EAFDE">
      <w:pPr>
        <w:pStyle w:val="2"/>
        <w:keepNext w:val="0"/>
        <w:keepLines w:val="0"/>
        <w:pageBreakBefore w:val="0"/>
        <w:widowControl/>
        <w:kinsoku/>
        <w:wordWrap/>
        <w:overflowPunct/>
        <w:topLinePunct w:val="0"/>
        <w:autoSpaceDE/>
        <w:autoSpaceDN/>
        <w:bidi w:val="0"/>
        <w:adjustRightInd/>
        <w:snapToGrid/>
        <w:spacing w:after="0" w:line="520" w:lineRule="exact"/>
        <w:ind w:firstLine="640" w:firstLineChars="200"/>
        <w:textAlignment w:val="auto"/>
        <w:rPr>
          <w:rFonts w:hint="eastAsia" w:ascii="黑体" w:hAnsi="黑体" w:eastAsia="黑体" w:cs="黑体"/>
          <w:i w:val="0"/>
          <w:iCs w:val="0"/>
          <w:caps w:val="0"/>
          <w:color w:val="212121"/>
          <w:spacing w:val="0"/>
          <w:kern w:val="0"/>
          <w:sz w:val="32"/>
          <w:szCs w:val="32"/>
          <w:shd w:val="clear" w:fill="FFFFFF"/>
          <w:lang w:val="en-US" w:eastAsia="zh-CN" w:bidi="ar"/>
        </w:rPr>
      </w:pPr>
      <w:r>
        <w:rPr>
          <w:rFonts w:hint="eastAsia" w:ascii="黑体" w:hAnsi="黑体" w:eastAsia="黑体" w:cs="黑体"/>
          <w:i w:val="0"/>
          <w:iCs w:val="0"/>
          <w:caps w:val="0"/>
          <w:color w:val="212121"/>
          <w:spacing w:val="0"/>
          <w:kern w:val="0"/>
          <w:sz w:val="32"/>
          <w:szCs w:val="32"/>
          <w:shd w:val="clear" w:fill="FFFFFF"/>
          <w:lang w:val="en-US" w:eastAsia="zh-CN" w:bidi="ar"/>
        </w:rPr>
        <w:t>三、工作要求</w:t>
      </w:r>
    </w:p>
    <w:p w14:paraId="78015599">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b/>
          <w:bCs/>
          <w:i w:val="0"/>
          <w:iCs w:val="0"/>
          <w:caps w:val="0"/>
          <w:color w:val="212121"/>
          <w:spacing w:val="0"/>
          <w:kern w:val="0"/>
          <w:sz w:val="32"/>
          <w:szCs w:val="32"/>
          <w:shd w:val="clear" w:fill="FFFFFF"/>
          <w:lang w:val="en-US" w:eastAsia="zh-CN" w:bidi="ar"/>
        </w:rPr>
        <w:t>（一）加大宣传力度。</w:t>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各地区和各有关部门要积极做好宣传工作，制作蒙汉双语宣传资料，充分利用互联网、广播电视、流动宣传车、标语条幅等媒介，全面开展禁止采集野生甘草、麻黄草政策法律法规宣传活动，不断提高广大群众法律意识和环境保护意识，自觉保护自然资源，维护生态平衡。</w:t>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212121"/>
          <w:spacing w:val="0"/>
          <w:kern w:val="0"/>
          <w:sz w:val="32"/>
          <w:szCs w:val="32"/>
          <w:shd w:val="clear" w:fill="FFFFFF"/>
          <w:lang w:val="en-US" w:eastAsia="zh-CN" w:bidi="ar"/>
        </w:rPr>
        <w:t>（二）强化执法监督。</w:t>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林草、公安、环保、交通、市监、工科等部门要加强联合执法检查，对违反本决定，擅自在禁采期和禁采区采集野生甘草、麻黄草的，依据《中华人民共和国草原法》《中华人民共和国野生植物保护条例》《中华人民共和国防沙治沙法》和《内蒙古自治区草原野生植物采集收购管理办法》等有关法律法规予以处罚。</w:t>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　　</w:t>
      </w:r>
      <w:r>
        <w:rPr>
          <w:rFonts w:hint="eastAsia" w:ascii="楷体_GB2312" w:hAnsi="楷体_GB2312" w:eastAsia="楷体_GB2312" w:cs="楷体_GB2312"/>
          <w:b/>
          <w:bCs/>
          <w:i w:val="0"/>
          <w:iCs w:val="0"/>
          <w:caps w:val="0"/>
          <w:color w:val="212121"/>
          <w:spacing w:val="0"/>
          <w:kern w:val="0"/>
          <w:sz w:val="32"/>
          <w:szCs w:val="32"/>
          <w:shd w:val="clear" w:fill="FFFFFF"/>
          <w:lang w:val="en-US" w:eastAsia="zh-CN" w:bidi="ar"/>
        </w:rPr>
        <w:t>（三）畅通举报渠道。</w:t>
      </w: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各苏木乡镇人民政府和各有关部门要建立禁止采集野生甘草和麻黄草举报奖惩制度，公布举报电话，设立举报信箱，接受社会监督。</w:t>
      </w:r>
    </w:p>
    <w:p w14:paraId="1D869FE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p>
    <w:p w14:paraId="6FE5ECF3">
      <w:pPr>
        <w:pStyle w:val="2"/>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i w:val="0"/>
          <w:iCs w:val="0"/>
          <w:caps w:val="0"/>
          <w:color w:val="212121"/>
          <w:spacing w:val="0"/>
          <w:kern w:val="0"/>
          <w:sz w:val="32"/>
          <w:szCs w:val="32"/>
          <w:shd w:val="clear" w:fill="FFFFFF"/>
          <w:lang w:val="en-US" w:eastAsia="zh-CN" w:bidi="ar"/>
        </w:rPr>
      </w:pPr>
    </w:p>
    <w:p w14:paraId="1F2C5E08">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212121"/>
          <w:spacing w:val="0"/>
          <w:kern w:val="0"/>
          <w:sz w:val="32"/>
          <w:szCs w:val="32"/>
          <w:shd w:val="clear" w:fill="FFFFFF"/>
          <w:lang w:val="en-US" w:eastAsia="zh-CN" w:bidi="ar"/>
        </w:rPr>
        <w:t xml:space="preserve">             </w:t>
      </w:r>
      <w:r>
        <w:rPr>
          <w:rFonts w:hint="eastAsia" w:ascii="仿宋_GB2312" w:hAnsi="仿宋_GB2312" w:eastAsia="仿宋_GB2312" w:cs="仿宋_GB2312"/>
          <w:color w:val="auto"/>
          <w:sz w:val="32"/>
          <w:szCs w:val="32"/>
          <w:lang w:val="en-US" w:eastAsia="zh-CN"/>
        </w:rPr>
        <w:t>阿鲁科尔沁旗人民政府办公室</w:t>
      </w:r>
    </w:p>
    <w:p w14:paraId="50847196">
      <w:pPr>
        <w:keepNext w:val="0"/>
        <w:keepLines w:val="0"/>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2025年1月26日</w:t>
      </w:r>
    </w:p>
    <w:p w14:paraId="40F826F2">
      <w:pPr>
        <w:pStyle w:val="2"/>
        <w:keepNext w:val="0"/>
        <w:keepLines w:val="0"/>
        <w:pageBreakBefore w:val="0"/>
        <w:widowControl/>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i w:val="0"/>
          <w:iCs w:val="0"/>
          <w:caps w:val="0"/>
          <w:color w:val="212121"/>
          <w:spacing w:val="0"/>
          <w:kern w:val="0"/>
          <w:sz w:val="32"/>
          <w:szCs w:val="32"/>
          <w:shd w:val="clear" w:fill="FFFFFF"/>
          <w:lang w:val="en-US" w:eastAsia="zh-CN" w:bidi="ar"/>
        </w:rPr>
      </w:pP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GZmNmNiNmYxZWJhYzNiYTcxMTk0ZjdhNjI3NWEifQ=="/>
  </w:docVars>
  <w:rsids>
    <w:rsidRoot w:val="05864AF2"/>
    <w:rsid w:val="044752FB"/>
    <w:rsid w:val="05864AF2"/>
    <w:rsid w:val="18BA4890"/>
    <w:rsid w:val="19735236"/>
    <w:rsid w:val="1D300C7D"/>
    <w:rsid w:val="1FCD6C57"/>
    <w:rsid w:val="21701A71"/>
    <w:rsid w:val="224C6FD4"/>
    <w:rsid w:val="26C32B62"/>
    <w:rsid w:val="32A509AF"/>
    <w:rsid w:val="340503AE"/>
    <w:rsid w:val="35072585"/>
    <w:rsid w:val="361909F0"/>
    <w:rsid w:val="378F142A"/>
    <w:rsid w:val="38000345"/>
    <w:rsid w:val="47484C91"/>
    <w:rsid w:val="4DD23507"/>
    <w:rsid w:val="598A381A"/>
    <w:rsid w:val="5F7A39FE"/>
    <w:rsid w:val="62DB5099"/>
    <w:rsid w:val="68496682"/>
    <w:rsid w:val="6BD1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995</Words>
  <Characters>1020</Characters>
  <Lines>0</Lines>
  <Paragraphs>0</Paragraphs>
  <TotalTime>0</TotalTime>
  <ScaleCrop>false</ScaleCrop>
  <LinksUpToDate>false</LinksUpToDate>
  <CharactersWithSpaces>1046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2022-06-10T01:30:00Z</dcterms:created>
  <dc:creator>juan</dc:creator>
  <cp:lastModifiedBy>..</cp:lastModifiedBy>
  <cp:lastPrinted>2025-01-26T00:40:00Z</cp:lastPrinted>
  <dcterms:modified xsi:type="dcterms:W3CDTF">2025-04-28T11:56:30Z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637F4E81C5D44DC58BBC385CEF5A8677_13</vt:lpwstr>
  </property>
  <property fmtid="{D5CDD505-2E9C-101B-9397-08002B2CF9AE}" pid="4" name="KSOTemplateDocerSaveRecord">
    <vt:lpwstr>eyJoZGlkIjoiNDhlMjExYTI3ZTIzNThiOGI1Yzg0NjI2OGUwYTI5YjMiLCJ1c2VySWQiOiI1ODY4MzI0NTQifQ==</vt:lpwstr>
  </property>
</Properties>
</file>