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A8706"/>
    <w:p w14:paraId="3C6492E4">
      <w:pPr>
        <w:pStyle w:val="2"/>
      </w:pPr>
    </w:p>
    <w:p w14:paraId="4E3D77EB"/>
    <w:p w14:paraId="544B8333">
      <w:pPr>
        <w:pStyle w:val="2"/>
        <w:rPr>
          <w:rFonts w:hint="default"/>
          <w:lang w:val="en-US" w:eastAsia="zh-CN"/>
        </w:rPr>
      </w:pPr>
      <w:r>
        <w:rPr>
          <w:rFonts w:ascii="sans-serif" w:hAnsi="sans-serif" w:eastAsia="sans-serif" w:cs="sans-serif"/>
          <w:i w:val="0"/>
          <w:iCs w:val="0"/>
          <w:caps w:val="0"/>
          <w:color w:val="000000"/>
          <w:spacing w:val="0"/>
          <w:sz w:val="27"/>
          <w:szCs w:val="27"/>
        </w:rPr>
        <w:t>为深入贯彻落实习近平总书记关于加大营商环境改革力度的重要指示精神，着力转作风、解民忧，深化“放管服”改革,优化营商环境，不断提升为企业为群众服务的能力和水平，根据赤峰市委、市政府相关部署，</w:t>
      </w:r>
      <w:bookmarkStart w:id="0" w:name="_GoBack"/>
      <w:bookmarkEnd w:id="0"/>
      <w:r>
        <w:rPr>
          <w:rFonts w:ascii="sans-serif" w:hAnsi="sans-serif" w:eastAsia="sans-serif" w:cs="sans-serif"/>
          <w:i w:val="0"/>
          <w:iCs w:val="0"/>
          <w:caps w:val="0"/>
          <w:color w:val="000000"/>
          <w:spacing w:val="0"/>
          <w:sz w:val="27"/>
          <w:szCs w:val="27"/>
        </w:rPr>
        <w:t>结合我旗实际，提出如下实施意见。</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一、深化行政审批制度改革，公开透明审批流程</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（一）全面推行“一窗受理，集成审批”模式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一是全面系统梳理办事事项。在落实上级调整或取消的行政权力事项的基础上，理清各职能部门权责清单，按政务服务相关国家标准逐个事项编制《服务指南》，对所有政务办事事项进行梳理罗列，形成事项清单并建立健全动态调整和公开机制。二是做到办事事项“应进必进”。按照“三集中三到位”的工作要求，所有直接面向企业和群众、依申请办理的行政审批和公共服务事项全部进驻旗政务服务中心。各部门要对进驻中心的工作人员充分授权，保证事项最终审批权人员进驻，达到申请材料齐全、符合法定受理条件的事项一次性办结，进一步便民利企。三是推行“一窗受理，集成审批”。推动审批服务理念、制度、作风全方位深层次改革，着力打造“宽进、快办、严管、便民、公开”的审批服务模式。努力做到由一个窗口负责事项的咨询、导办、集中受理、材料流转、联合办理、结果送达等流程。推动合法合规的事项“马上办”，个人事项“就近办”，发挥政务服务“一张网”优势，推动审批事项“网上办”，切实解决“前店后场”问题。（牵头领导：孟和；牵头部门：旗编办、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（二）完善政务服务中心基础设施和软硬件建设</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根据实际需要，按国家标准对旗政务服务中心综合政务服务大厅进行合理规划和改扩建，对机构人员、设施设备、现场管理、监督评价、投诉处置等全部实行标准化管理。健全完善进驻人员管理和考评机制，探索实行由政务服务中心统一对进驻人员进行年度考评，按干部管理权限将考评结果直接报送组织人事部门，并强化结果运用；在政务服务中心恢复设立效能监察室，健全监察制度、创新监察方式，促进行政效能大幅提升。进一步改进政务服务方式，推行受办分离、并联审批、一事通办、集成服务，严格执行首办负责、一次性告知、限时办结等制度，做到咨询一次说清、表格一次发清、材料一次收清、内容一次审清；政务服务中心相应增加人员编制和政府购买服务计划，用于现场管理、政务接待和联络等。（牵头领导：孟和；牵头部门：旗政务服务中心、编办；责任部门：旗直相关部门；完成时限：2018年10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（三）优化再造审批流程，做到“四减一透明”</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深化行政审批制度改革，进一步优化审批流程，对行政审批事项的申报材料、审批环节、办理时限等进行再精简、再压缩，彻底取消重复材料，坚决杜绝受理条件和告知内容里出现模糊语言、兜底条款。实现申报材料压减三分之一，审批环节压减三分之一，办理时间压减三分之一，企业开办时间压减一半，建设项目审批时间压减一半，做到减少审批环节、减少申报材料、减少审批时限、减少审批收费，全流程公开透明，并向社会公布。（牵头领导：孟和；牵头部门：旗编办；责任部门：旗直相关部门；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（四）切实加强事中事后监管，规范行政裁量权</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按照“谁审批，谁监管；谁主管，谁监管”原则，以“双随机、一公开”联动推进行政审批制度改革、综合行政执法体制改革和社会信用体系建设。探索智慧监管、审慎监管，形成事前管标准、事中管达标、事后管信用的监管制度，以更强的监管促进更好的放权和服务。协调相关部门，加强市场主体信用信息归集、存储和应用，并与政府部门许可、执法和监管工作有效衔接。梳理行政处罚、行政强制、行政征收、行政检查等执法类职权事项，规范程序、行为和裁量权，并形成部门新的权责清单-通用清单。严格落实行政裁量权基准制度，严格规范裁量权行使。（牵头领导：孟和；牵头部门：旗编办；责任部门：旗直各行政执法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二、全面推进企业投资项目高效审批，缩短项目落地时限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（五）优化企业投资项目办理模式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实行企业投资项目“一口受理、网上咨询、网上审批、同步办理、一网办结、一网公开、一网监管、代办服务”办理模式，企业投资项目备案在内蒙古自治区投资项目在线审批办事大厅上申请办理，相关部门在网上并联审批。采取行政审批部门变“坐等服务”为“主动上门送服务”，主动到企业为其办理审批手续，为后期工作创造便利条件。全面实施企业投资项目分阶段明确牵头服务部门，牵头服务部门为企业投资项目帮办代办的工作机制。（牵头领导：孟和；牵头部门：旗发改局、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（六）探索开展区域评估试点</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根据我旗园区开发功能区域划分，推行由政府统一组织对一定区域内土地勘测、矿产压覆、地质灾害、水土保持、文物保护、地震安全性、环境影响、能源消费、社会稳定风险等事项进行评估，提早在建设项目开工前完成评估评审工作，形成整体性、区域化评估评审结果。对进入该区域、符合区域化评估评审结果适用条件的单体建设项目，不再进行单独评估评审，行政审批部门共享使用区域化评估评审结果。实现一次评估，由“点”改“片”,评估成果共享使用，切实减少审批环节，提高审批效率，减轻企业负担。（牵头领导：张启；牵头部门：旗工业开发办；责任部门：旗直相关部门；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（七）提高市政公用服务效率和水平</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对供水、供电、燃气、热力、排水、通信等市政公用基础设施，推行“一站式”窗口服务，并联办理。各服务企业进驻旗政务服务中心，公开办事流程，明确办理时限。市政公用基础设施接入报装由竣工后提前到施工许可证核发后办理。市政公用基础设施接入条件在工程施工阶段完成，建设工程竣工后直接办理验收和接入。（牵头领导：宋维刚；牵头部门：旗住建局、经信局、国网阿旗供电公司；责任部门：旗市政公用设施单位；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（八）探索代办、帮办、跑办服务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在旗政务服务中心内开辟绿色通道，针对中小微企业创业园等园区内项目开展代办、帮办、跑办服务，解决园区内项目落地时限过长、需要来回跑多个部门、重复提交多份材料等问题，吸引外地企业来我旗投资兴业。（牵头领导：孟和；牵头部门：旗政务服务中心；责任部门：旗直相关部门；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三、全面提升企业设立登记便利化水平</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（九）压缩登记注册办理时限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按照“放管服”改革要求，进一步压缩登记注册审批时限，由原来承诺的5个工作日提速至2个工作日，使企业在最短时间内获得准入资格，降低创设的制度性成本。（牵头领导：宋维刚；牵头部门：旗市场监督管理局；完成时限：已完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（十）推行“容缺受理”登记模式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在严格落实首问责任制、一次性告知制等工作制度的基础上，推行“容缺受理”登记模式。在企业提交的主要材料齐全，缺少次要材料的情况下，先行进入审查程序，待企业补齐相关材料后，即可领取营业执照。（牵头领导：宋维刚；牵头部门：旗市场监督管理局；完成时限：已完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（十一）推行“三小行业”备案承诺制模式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2018年9月底前梳理小餐饮、小作坊、小食杂店（简称“三小行业”）准入条件、所需材料和办事流程，2018年11月底前实施食品“三小行业”设立登记标准化备案承诺制模式。工作人员受理后，对申请人提交的材料进行谨慎的形式审查，凡材料齐全、申请人对所提供材料的真实性、合法性负责以及对该具备的相应经营条件可作出格式化承诺的，可当场发放食品“三小行业”个体工商户营业执照。（牵头领导：宋维刚；牵头部门：旗市场监督管理局；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（十二）推行“审核合一、一人通办”登记制度</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简化注册程序，减少审批环节，推行“审核合一、一人通办”制度，企业登记的受理、审查、核准等环节均由一人通办，提高行政审批效率，实现“最多跑一次”。（牵头领导：宋维刚；牵头部门：旗市场监督管理局；完成时限：已完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（十三）推进企业名称登记管理改革</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取消企业名称预先核准。除涉及前置审批事项或企业名称核准与企业设立登记不在同一机关外，申请人在办理企业登记时，以自主申报的企业名称一并办理。公章刻制备案已纳入“多证合一”，不再审批，只需按规定向公安机关备案。（牵头领导：宋维刚；牵头部门：旗市场监督管理局；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（十四）推行“全程电子化”登记模式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内资有限责任公司设立的申请、受理、审核、发照、公示全流程网上办理，逐步实现其他业务和市场主体类型的全覆盖。（牵头领导：宋维刚；牵头部门：旗市场监督管理局；完成时限：已完成）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（十五）“互联网+税务”为市场主体发展助力</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依法全面落实各项税收优惠政策，确保市场主体及时享受减税、免税、出口退税等有关税收优惠。积极推进“互联网+税务”的电子税务局建设，持续优化纳税服务，逐步构建完善“网上办税为主、自主办税为辅、实体办税兜底”的办税体系，实现税务事项一厅通办，一窗受理，一表通用，限时办结，让纳税人“最多跑一次”。（牵头领导：孟和；牵头部门：旗税务局；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（十六）推行小微企业“三个零”接电模式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实现低压居民办电“一次都不跑”，高压客户和小微企业办电“最多跑一次”。精简小微企业办电手续，推行小微企业“零上门、零审批、零投资”服务。（牵头领导：张启；牵头部门：国网阿旗供电公司；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四、打造更快捷的不动产登记，实现“最多跑一次”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（十七）整合工作职责，实现一窗受理</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将分散在住建部门的交易管理、税务部门的税收缴纳和不动产登记部门的登记工作充分整合，实现住建、税务、国土部门联合办公，联合审批。对与审批直接相关联的评估、测量、测绘等中介服务和收费进行集中规范管理。设置不动产登记纳税“一窗式”综合受理窗口，实行“一窗受理、后台并联审核审批”的办理模式。（牵头领导：张启；牵头部门：旗国土资源局；责任部门：旗住建局、税务局；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（十八）对标先进地区，百姓即事即办</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统一整合不动产登记所涉及部门之间衔接协调的工作流程，明确企业和群众的办事流程，压减收件材料，缩减办理时限。利用“互联网+政务服务”做好相关部门间的资源和信息互通共享，对标先进地区，实现“最多跑一次”，百姓即事即办。将不动产抵押登记办理时限由7个工作日压缩到3个工作日，不动产转移登记、变更登记等办理时限由20个工作日压缩到7个工作日。（牵头领导：张启；牵头部门：旗国土资源局；责任部门：旗住建局、税务局；完成时限：2018年11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五、建设更加开放的网络平台，实现数据互通共享</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（十九）推进“互联网+政务服务”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依托赤峰“e政务”，推进实体政务大厅与网上服务平台融合发展。进一步提升实体政务大厅服务能力，加快与网上服务平台融合，形成线上线下功能互补、相辅相成的政务服务新模式。推进实体政务大厅向网上延伸，整合业务系统，统筹服务资源，统一服务标准，做到无缝衔接、合一通办。（牵头领导：孟和；牵头部门：旗经信局、旗政府信息中心、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（二十）推进政务信息融合，数据互认共享</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一是统一网络支撑。政务服务平台原则上统一依托电子政务外网构建，通过部署在互联网上的政务服务门户提供服务。拓展电子政务外网覆盖范围，加强网络安全保障，满足业务量大、实时性高的政务服务应用需求。推动各单位、各部门非涉密业务专网与电子政务外网对接整合。二是加快信息资源整合共享。坚持政务服务上网是原则、不上网是例外，联网是原则、孤网是例外，推动线上线下深度融合，以数据共享为核心，不断提升跨地区、跨部门、跨层级业务协同能力，深入推进“网络通”“数据通”“业务通”，实现“一次认证、全网通办”。（牵头领导：孟和；牵头部门：旗经信局、旗政府信息中心、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六、规范清理中介服务，营造公平竞争环境</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（二十一）清理规范中介服务，公布中介服务清单</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全面梳理涉及行政审批的各类认证、评估、审图、代理、检查、检测等中介服务，各中介行业主管部门对审批过程中所涉及的中介服务事项进行梳理和规范，公布中介服务事项清单、收费清单、规范标准及机构信用信息。杜绝行政依附性中介服务，提高市场开放度，放宽中介机构准入条件，凡是具有相应资质的中介机构，均可在我旗开展中介服务，逐步形成公平开放的中介服务市场。（牵头领导：孟和；牵头部门：旗编办；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（二十二）建立中介服务信息平台，强化监管和服务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建立合理、有序、科学的中介服务和信息平台，即“中介超市”。中介服务机构“零门槛，零限制”入驻，实现网上展示、网上竞价、网上中标、网上评价。服务平台要引入竞争机制，制定诚信执业有关规定，对资质高、信用好、服务优的中介组织机构实行优先推荐制；对失信、失真、失公的中介组织机构实行黑名单制或市场禁入制度。加强事中事后监管，营造公平、公开、透明、有序的中介服务环境。（牵头领导：孟和；牵头部门：旗编办、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七、规范便民服务事项，提供更优质的服务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（二十三）对照国家标准，梳理便民服务流程</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依据国家标准2018版，包括《政务服务中心进驻事项服务指南编制规范》、《政务服务中心服务现场管理规范》和《政务服务中心服务投诉处置规范》等文件，进一步梳理服务事项，并在网上公布服务指南、样表等，同时提供表格下载。加强服务基础设施建设，在软件和硬件上同步提升服务质量。（牵头领导：孟和；牵头部门：旗编办、政务服务中心；责任部门：旗直相关部门；完成时限：2018年10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（二十四）对照服务指南，清理事项办理证明</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深入开展“减证便民”专项工作，全面清理各部门在行使职权过程中要求提供的各类证明材料。按照“六个一律取消”（凡没有法律法规依据的一律取消，能通过个人现有证照来证明的一律取消，能采取申请人书面承诺方式解决的一律取消，能被其他材料涵盖或替代的一律取消，能通过网络核验的一律取消，开具单位无法调查核实的一律取消）的要求，清理“奇葩证明”“无效证明”，确需保留的，列成“证明目录”向社会公示，畅通群众反馈通道，接受社会监督。建立目录动态管理调整机制，推动相关部门之间证明信息互认共享。（牵头领导：孟和；牵头部门：旗编办、法制办、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（二十五）对照热点事项，整合便民公安业务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积极推进公安业务整合改革。推进户籍和出入境证照办理等事项整合进驻旗政务服务中心。（牵头领导：哈斯陶格陶；牵头部门：旗公安局；完成时限：2018年12月底前）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（二十六）对照本地实际，深化企业社保医保服务内容改革</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结合我旗实际，加大涉企社保、医保服务体系建设力度，完善运行机制，简化业务经办流程，着力在企业用工参保、工伤认定、劳动仲裁等方面提升服务水平。（牵头领导：宋维刚；牵头部门：旗人社局；责任部门：旗社保局、医保局；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（二十七）对照先进经验，构建便民服务体系</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构建政务服务网上办事大厅和微信、电话预约咨询服务体系。为各类事项快捷办理夯实工作基础，积极探索网上审批服务模式,努力实现“最多跑一次”。（牵头领导：孟和；牵头部门：旗政务服务中心；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八、开放公共资源交易平台，共享资源服务经济</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（二十八）实行公共资源进场交易“零门槛”</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1.对非国有控股或非国有资金占主导地位的企业进入我旗的项目，可不用招投标，并由企业自主决定是否进入公共资源交易平台；对非公经济项目无限制、零门槛，为非公经济在中介服务交易环节提供便利和支持。</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2.对政府投资项目交易环节强制性进入公共资源交易平台；对非政府投资项目交易环节，采取市场化形式和途径，选择性进入公共资源交易平台。</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3.没有履行审批备案的项目规划设计可先行招投标或履行其他采购程序。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4.在国内任何省份登记备案或进入任何公共资源交易平台企业诚信库的市场主体，均可直接进入我旗公共资源交易中心履行交易程序，实行资源共享。</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5.凡进入公共资源交易平台且具有合法手续的交易项目均可直接进入交易程序，不需任何审批程序。</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（牵头领导：孟和；牵头部门：旗公共资源交易中心；责任部门：旗直相关部门；完成时限：已完成）</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（二十九）推进政府采购网上商城建设及应用</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采取“互联网+政府采购”模式，实现采购过程阳光透明，降低采购成本，提高采购效率。落实市财政局出台的《赤峰市政府采购网上商城目录》和《赤峰市政府采购网上商城管理办法》等制度文件，依托市公共资源电子交易服务平台，通过赤峰市政府采购网上商城，采用信息化手段，对商品及其价格全程监控，线上订购，线下配送，便捷操作，一站式服务，保证所有政府采购项目全部上网交易，做到“网下无交易、网上全公开”。（牵头领导：孟和；牵头部门：旗财政局；责任部门：旗公共资源交易中心，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（三十）高效应用公共资源电子化交易服务管理系统</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积极与市公共资源交易服务平台对接，推动资源共享，方便各交易主体，提高评标效率。各行业行政监管部门要充分利用公共资源交易服务平台，积极推进行业行政监管电子化进程，通过电子化手段，实现对本行业公共资源交易活动的全过程监管；推进行政审批系统与公共资源电子化交易服务管理系统的互联互通、数据交换，让数据多跑路，让办事者少跑腿，提高办事效率，降低交易成本，节约公共资源。（牵头领导：孟和；牵头部门：旗公共资源交易中心、政府信息中心；责任部门：旗住建局、交通局、水利局等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九、积极构建政府公共支付平台，规范涉企收费事项</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（三十一）整合金融收支机构，提供快捷支付服务</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运用互联网手段和途径，构建统一的政府公共支付平台。整合备案金融机构收支功能，实现多形式、多途径支付缴费，为企业和群众办理各项业务提供快捷、便利的服务。（牵头领导：孟和；牵头部门：旗财政局；责任部门：商业银行；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（三十二）规范涉企经营服务性收费</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进一步规范涉企经营服务性收费，根据自治区定价目录和授权，合理确定收费标准，建立收费清单公开和收费价格公示制度，实行动态调整、定期公布。（牵头领导：孟和；牵头部门：旗发改局；责任部门：旗直相关部门；完成时限：2018年12月底前）</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十、保障措施</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（三十三）加强组织领导，协调推进改革</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本项改革是经济体制改革领域的关键环节，作为全旗年度重点改革项目，由旗委政府进行顶层设计，成立全旗深化“放管服”改革优化营商环境工作领导小组，由主要领导牵头挂帅，实行营商办专班+若干专题推进组的推进工作机制。32项改革措施相应组成32个专题推进组，设在第一牵头部门，人员自行调配，向该项任务牵头领导负责；从相关部门和单位抽调精干力量，组成营商办专班并驻点办公，设置政务调研、业务推进、督察协调共三个工作组，保障改革任务的推进和各项举措的落实。各部门主要领导作为第一责任人，要主动作为、靠前指挥、精心组织、狠抓落实，做到改革工作亲自部署、重要方案亲自把关、关键环节亲自协调、落实情况亲自督察，加快推动改革落地。</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（三十四）加强宣传引导，形成良好氛围</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利用报纸、电视、互联网和新媒体，及时准确发布改革信息和政策法规解读，正确引导社会预期，积极回应社会关切，创新社会参与机制，拓宽公众参与渠道，凝聚各方共识，营造良好氛围。</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（三十五）强化考核监督，向工作要成效</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将各部门深化“放管服”改革优化营商环境工作纳入年度绩效考核，其中重点考核部门和事项进驻政务服务中心工作情况。建立跟踪监管机制，采取明察暗访、查访回访、随机抽查、第三方评价等方式，对各地区各部门重点任务进展情况、应用实效等进行考核评价。发挥人大、政协和纪委监委监督职能，对于落实不到位，工作中推诿、扯皮，工作明显滞后的，启动问责、追责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A3"/>
    <w:rsid w:val="003D1482"/>
    <w:rsid w:val="004F1FBB"/>
    <w:rsid w:val="008A09A3"/>
    <w:rsid w:val="00EA2796"/>
    <w:rsid w:val="0B7F3FC7"/>
    <w:rsid w:val="102313C5"/>
    <w:rsid w:val="11A16A45"/>
    <w:rsid w:val="12B26335"/>
    <w:rsid w:val="28E85C62"/>
    <w:rsid w:val="2A157B78"/>
    <w:rsid w:val="33D241F8"/>
    <w:rsid w:val="36BA622A"/>
    <w:rsid w:val="3BA448B8"/>
    <w:rsid w:val="3BEB7A09"/>
    <w:rsid w:val="4E0362D0"/>
    <w:rsid w:val="4EEB1C4D"/>
    <w:rsid w:val="50E96C4E"/>
    <w:rsid w:val="5A3572F7"/>
    <w:rsid w:val="5F73441E"/>
    <w:rsid w:val="64151F48"/>
    <w:rsid w:val="642108EC"/>
    <w:rsid w:val="68594AF9"/>
    <w:rsid w:val="71F47BD5"/>
    <w:rsid w:val="768A0573"/>
    <w:rsid w:val="76FC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7806</Words>
  <Characters>7937</Characters>
  <Lines>1</Lines>
  <Paragraphs>1</Paragraphs>
  <TotalTime>1</TotalTime>
  <ScaleCrop>false</ScaleCrop>
  <LinksUpToDate>false</LinksUpToDate>
  <CharactersWithSpaces>8107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2025-03-20T08:32:00Z</dcterms:created>
  <dc:creator>Administrator</dc:creator>
  <cp:lastModifiedBy>Unknown  lover</cp:lastModifiedBy>
  <dcterms:modified xsi:type="dcterms:W3CDTF">2025-12-22T07:51:35Z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eyJoZGlkIjoiNTBkYjI1ZjVlYjdkNTJiMWEwODAyOWE2NDhhZjU2NzMiLCJ1c2VySWQiOiI0NzMzNzEzNDQifQ==</vt:lpwstr>
  </property>
  <property fmtid="{D5CDD505-2E9C-101B-9397-08002B2CF9AE}" pid="3" name="KSOProductBuildVer">
    <vt:lpwstr>2052-12.1.0.23542</vt:lpwstr>
  </property>
  <property fmtid="{D5CDD505-2E9C-101B-9397-08002B2CF9AE}" pid="4" name="ICV">
    <vt:lpwstr>CAA34C9E2531481BACBC8F0F0270C234_12</vt:lpwstr>
  </property>
</Properties>
</file>