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FEFB6">
      <w:pPr>
        <w:ind w:firstLine="585"/>
        <w:jc w:val="center"/>
        <w:rPr>
          <w:rFonts w:hint="eastAsia" w:ascii="宋体" w:hAnsi="宋体" w:cs="宋体"/>
          <w:b/>
          <w:bCs/>
          <w:sz w:val="36"/>
          <w:szCs w:val="36"/>
        </w:rPr>
      </w:pPr>
      <w:bookmarkStart w:id="0" w:name="_GoBack"/>
      <w:r>
        <w:rPr>
          <w:rFonts w:hint="eastAsia" w:ascii="宋体" w:cs="宋体"/>
          <w:b/>
          <w:bCs/>
          <w:sz w:val="36"/>
          <w:szCs w:val="36"/>
          <w:lang w:eastAsia="zh-CN"/>
        </w:rPr>
        <w:t>巴彦温都尔苏木拉嘎赛花嘎查肉制半成品加工小作坊项目设备采购</w:t>
      </w:r>
      <w:bookmarkEnd w:id="0"/>
      <w:r>
        <w:rPr>
          <w:rFonts w:hint="eastAsia" w:ascii="宋体" w:hAnsi="宋体" w:cs="宋体"/>
          <w:b/>
          <w:bCs/>
          <w:sz w:val="36"/>
          <w:szCs w:val="36"/>
        </w:rPr>
        <w:t>成</w:t>
      </w:r>
      <w:r>
        <w:rPr>
          <w:rFonts w:hint="eastAsia" w:ascii="宋体" w:hAnsi="宋体" w:cs="宋体"/>
          <w:b/>
          <w:bCs/>
          <w:sz w:val="36"/>
          <w:szCs w:val="36"/>
          <w:lang w:val="en-US" w:eastAsia="zh-CN"/>
        </w:rPr>
        <w:t>交结</w:t>
      </w:r>
      <w:r>
        <w:rPr>
          <w:rFonts w:hint="eastAsia" w:ascii="宋体" w:hAnsi="宋体" w:cs="宋体"/>
          <w:b/>
          <w:bCs/>
          <w:sz w:val="36"/>
          <w:szCs w:val="36"/>
        </w:rPr>
        <w:t>果公告</w:t>
      </w:r>
    </w:p>
    <w:p w14:paraId="76AA1B6A">
      <w:pPr>
        <w:ind w:firstLine="585"/>
        <w:rPr>
          <w:rFonts w:hint="eastAsia" w:ascii="宋体" w:hAnsi="宋体" w:eastAsia="宋体"/>
          <w:sz w:val="28"/>
          <w:szCs w:val="28"/>
        </w:rPr>
      </w:pPr>
      <w:r>
        <w:rPr>
          <w:rFonts w:hint="eastAsia" w:ascii="宋体" w:hAnsi="宋体" w:eastAsia="宋体" w:cs="宋体"/>
          <w:sz w:val="28"/>
          <w:szCs w:val="28"/>
          <w:lang w:eastAsia="zh-CN"/>
        </w:rPr>
        <w:t>内蒙古恒希工程项目管理有限责任公司</w:t>
      </w:r>
      <w:r>
        <w:rPr>
          <w:rFonts w:hint="eastAsia" w:ascii="宋体" w:hAnsi="宋体" w:eastAsia="宋体"/>
          <w:sz w:val="28"/>
          <w:szCs w:val="28"/>
        </w:rPr>
        <w:t>受</w:t>
      </w:r>
      <w:r>
        <w:rPr>
          <w:rFonts w:hint="eastAsia" w:ascii="宋体" w:hAnsi="宋体" w:cs="宋体"/>
          <w:sz w:val="28"/>
          <w:szCs w:val="28"/>
          <w:lang w:eastAsia="zh-CN"/>
        </w:rPr>
        <w:t>阿鲁科尔沁旗巴彦温都尔苏木人民政府</w:t>
      </w:r>
      <w:r>
        <w:rPr>
          <w:rFonts w:hint="eastAsia" w:ascii="宋体" w:hAnsi="宋体" w:eastAsia="宋体"/>
          <w:sz w:val="28"/>
          <w:szCs w:val="28"/>
        </w:rPr>
        <w:t>委托，于</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25</w:t>
      </w:r>
      <w:r>
        <w:rPr>
          <w:rFonts w:hint="eastAsia" w:ascii="宋体" w:hAnsi="宋体" w:eastAsia="宋体"/>
          <w:sz w:val="28"/>
          <w:szCs w:val="28"/>
        </w:rPr>
        <w:t>日就</w:t>
      </w:r>
      <w:r>
        <w:rPr>
          <w:rFonts w:hint="eastAsia" w:ascii="宋体" w:cs="宋体"/>
          <w:sz w:val="28"/>
          <w:szCs w:val="28"/>
          <w:lang w:eastAsia="zh-CN"/>
        </w:rPr>
        <w:t>巴彦温都尔苏木拉嘎赛花嘎查肉制半成品加工小作坊项目设备采购</w:t>
      </w:r>
      <w:r>
        <w:rPr>
          <w:rFonts w:hint="eastAsia" w:ascii="宋体" w:hAnsi="宋体" w:eastAsia="宋体"/>
          <w:sz w:val="28"/>
          <w:szCs w:val="28"/>
        </w:rPr>
        <w:t>（项目编号：</w:t>
      </w:r>
      <w:r>
        <w:rPr>
          <w:rFonts w:hint="eastAsia" w:ascii="宋体" w:hAnsi="宋体"/>
          <w:sz w:val="28"/>
          <w:szCs w:val="28"/>
          <w:lang w:val="en-US" w:eastAsia="zh-CN"/>
        </w:rPr>
        <w:t>HX</w:t>
      </w:r>
      <w:r>
        <w:rPr>
          <w:rFonts w:hint="eastAsia" w:ascii="宋体" w:hAnsi="宋体"/>
          <w:sz w:val="28"/>
          <w:szCs w:val="28"/>
          <w:lang w:eastAsia="zh-CN"/>
        </w:rPr>
        <w:t>GC2024ZB-0</w:t>
      </w:r>
      <w:r>
        <w:rPr>
          <w:rFonts w:hint="eastAsia" w:ascii="宋体" w:hAnsi="宋体"/>
          <w:sz w:val="28"/>
          <w:szCs w:val="28"/>
          <w:lang w:val="en-US" w:eastAsia="zh-CN"/>
        </w:rPr>
        <w:t>15</w:t>
      </w:r>
      <w:r>
        <w:rPr>
          <w:rFonts w:hint="eastAsia" w:ascii="宋体" w:hAnsi="宋体" w:eastAsia="宋体"/>
          <w:sz w:val="28"/>
          <w:szCs w:val="28"/>
        </w:rPr>
        <w:t>）采用竞</w:t>
      </w:r>
      <w:r>
        <w:rPr>
          <w:rFonts w:hint="eastAsia" w:ascii="宋体" w:hAnsi="宋体" w:eastAsia="宋体"/>
          <w:sz w:val="28"/>
          <w:szCs w:val="28"/>
          <w:lang w:val="en-US" w:eastAsia="zh-CN"/>
        </w:rPr>
        <w:t>询价</w:t>
      </w:r>
      <w:r>
        <w:rPr>
          <w:rFonts w:hint="eastAsia" w:ascii="宋体" w:hAnsi="宋体" w:eastAsia="宋体"/>
          <w:sz w:val="28"/>
          <w:szCs w:val="28"/>
        </w:rPr>
        <w:t>进行采购。现就本次采购的成交结果公告如下。</w:t>
      </w:r>
    </w:p>
    <w:p w14:paraId="78E645E7">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采购项目名称：</w:t>
      </w:r>
      <w:r>
        <w:rPr>
          <w:rFonts w:hint="eastAsia" w:ascii="宋体" w:cs="宋体"/>
          <w:sz w:val="28"/>
          <w:szCs w:val="28"/>
          <w:lang w:eastAsia="zh-CN"/>
        </w:rPr>
        <w:t>巴彦温都尔苏木拉嘎赛花嘎查肉制半成品加工小作坊项目设备采购</w:t>
      </w:r>
    </w:p>
    <w:p w14:paraId="24EF78E6">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中标（成交）供应商名称及成交价格：</w:t>
      </w:r>
    </w:p>
    <w:tbl>
      <w:tblPr>
        <w:tblStyle w:val="8"/>
        <w:tblW w:w="960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09"/>
        <w:gridCol w:w="2093"/>
        <w:gridCol w:w="850"/>
        <w:gridCol w:w="2864"/>
        <w:gridCol w:w="1701"/>
        <w:gridCol w:w="1389"/>
      </w:tblGrid>
      <w:tr w14:paraId="188C6B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2" w:hRule="atLeast"/>
        </w:trPr>
        <w:tc>
          <w:tcPr>
            <w:tcW w:w="70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D66C78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包号</w:t>
            </w:r>
          </w:p>
        </w:tc>
        <w:tc>
          <w:tcPr>
            <w:tcW w:w="20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CDBC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项目名称</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1617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数量</w:t>
            </w:r>
          </w:p>
        </w:tc>
        <w:tc>
          <w:tcPr>
            <w:tcW w:w="286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093E2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技术规格、参数及要求</w:t>
            </w: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27780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预算金额（元）</w:t>
            </w:r>
          </w:p>
        </w:tc>
        <w:tc>
          <w:tcPr>
            <w:tcW w:w="13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4463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附件材料</w:t>
            </w:r>
          </w:p>
        </w:tc>
      </w:tr>
      <w:tr w14:paraId="48A6CE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7" w:hRule="atLeast"/>
        </w:trPr>
        <w:tc>
          <w:tcPr>
            <w:tcW w:w="70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98C18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1</w:t>
            </w:r>
          </w:p>
        </w:tc>
        <w:tc>
          <w:tcPr>
            <w:tcW w:w="2093" w:type="dxa"/>
            <w:tcBorders>
              <w:top w:val="nil"/>
              <w:left w:val="nil"/>
              <w:bottom w:val="single" w:color="auto" w:sz="8" w:space="0"/>
              <w:right w:val="single" w:color="auto" w:sz="8" w:space="0"/>
            </w:tcBorders>
            <w:tcMar>
              <w:top w:w="0" w:type="dxa"/>
              <w:left w:w="108" w:type="dxa"/>
              <w:bottom w:w="0" w:type="dxa"/>
              <w:right w:w="108" w:type="dxa"/>
            </w:tcMar>
            <w:vAlign w:val="center"/>
          </w:tcPr>
          <w:p w14:paraId="38DBCF25">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巴彦温都尔苏木拉嘎赛花嘎查肉制半成品加工小作坊项目设备采购</w:t>
            </w:r>
          </w:p>
        </w:tc>
        <w:tc>
          <w:tcPr>
            <w:tcW w:w="85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D9A1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1</w:t>
            </w:r>
          </w:p>
        </w:tc>
        <w:tc>
          <w:tcPr>
            <w:tcW w:w="2864" w:type="dxa"/>
            <w:tcBorders>
              <w:top w:val="nil"/>
              <w:left w:val="nil"/>
              <w:bottom w:val="single" w:color="auto" w:sz="8" w:space="0"/>
              <w:right w:val="single" w:color="auto" w:sz="8" w:space="0"/>
            </w:tcBorders>
            <w:tcMar>
              <w:top w:w="0" w:type="dxa"/>
              <w:left w:w="108" w:type="dxa"/>
              <w:bottom w:w="0" w:type="dxa"/>
              <w:right w:w="108" w:type="dxa"/>
            </w:tcMar>
          </w:tcPr>
          <w:p w14:paraId="68598F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ascii="宋体" w:hAnsi="宋体" w:eastAsia="宋体"/>
                <w:sz w:val="24"/>
                <w:szCs w:val="24"/>
              </w:rPr>
              <w:t> </w:t>
            </w:r>
            <w:r>
              <w:rPr>
                <w:rFonts w:hint="eastAsia" w:ascii="宋体" w:hAnsi="宋体" w:cs="宋体"/>
                <w:sz w:val="24"/>
                <w:szCs w:val="24"/>
              </w:rPr>
              <w:t>具体采购内容及要求详见</w:t>
            </w:r>
            <w:r>
              <w:rPr>
                <w:rFonts w:hint="eastAsia" w:ascii="宋体" w:hAnsi="宋体" w:cs="宋体"/>
                <w:sz w:val="24"/>
                <w:szCs w:val="24"/>
                <w:lang w:val="en-US" w:eastAsia="zh-CN"/>
              </w:rPr>
              <w:t>询价</w:t>
            </w:r>
            <w:r>
              <w:rPr>
                <w:rFonts w:hint="eastAsia" w:ascii="宋体" w:hAnsi="宋体" w:cs="宋体"/>
                <w:sz w:val="24"/>
                <w:szCs w:val="24"/>
              </w:rPr>
              <w:t>文件。</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14:paraId="492F6A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cs="宋体"/>
                <w:color w:val="auto"/>
                <w:sz w:val="21"/>
                <w:szCs w:val="21"/>
                <w:highlight w:val="none"/>
                <w:lang w:val="en-US" w:eastAsia="zh-CN"/>
              </w:rPr>
              <w:t>210000</w:t>
            </w:r>
            <w:r>
              <w:rPr>
                <w:rFonts w:hint="eastAsia" w:ascii="宋体" w:hAnsi="宋体" w:eastAsia="宋体" w:cs="宋体"/>
                <w:color w:val="auto"/>
                <w:sz w:val="24"/>
                <w:szCs w:val="24"/>
                <w:highlight w:val="none"/>
                <w:lang w:val="en-US" w:eastAsia="zh-CN"/>
              </w:rPr>
              <w:t>元</w:t>
            </w:r>
          </w:p>
        </w:tc>
        <w:tc>
          <w:tcPr>
            <w:tcW w:w="1389" w:type="dxa"/>
            <w:tcBorders>
              <w:top w:val="nil"/>
              <w:left w:val="nil"/>
              <w:bottom w:val="single" w:color="auto" w:sz="8" w:space="0"/>
              <w:right w:val="single" w:color="auto" w:sz="8" w:space="0"/>
            </w:tcBorders>
            <w:tcMar>
              <w:top w:w="0" w:type="dxa"/>
              <w:left w:w="108" w:type="dxa"/>
              <w:bottom w:w="0" w:type="dxa"/>
              <w:right w:w="108" w:type="dxa"/>
            </w:tcMar>
          </w:tcPr>
          <w:p w14:paraId="78D82A2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ascii="宋体" w:hAnsi="宋体" w:eastAsia="宋体"/>
                <w:sz w:val="24"/>
                <w:szCs w:val="24"/>
              </w:rPr>
              <w:t> </w:t>
            </w:r>
          </w:p>
        </w:tc>
      </w:tr>
      <w:tr w14:paraId="0AA05A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9" w:hRule="atLeast"/>
        </w:trPr>
        <w:tc>
          <w:tcPr>
            <w:tcW w:w="0" w:type="auto"/>
            <w:vMerge w:val="continue"/>
            <w:tcBorders>
              <w:top w:val="nil"/>
              <w:left w:val="single" w:color="auto" w:sz="8" w:space="0"/>
              <w:bottom w:val="single" w:color="auto" w:sz="8" w:space="0"/>
              <w:right w:val="single" w:color="auto" w:sz="8" w:space="0"/>
            </w:tcBorders>
            <w:vAlign w:val="center"/>
          </w:tcPr>
          <w:p w14:paraId="7BAF05E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p>
        </w:tc>
        <w:tc>
          <w:tcPr>
            <w:tcW w:w="8897"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14:paraId="2B7CA51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成交供应商：</w:t>
            </w:r>
            <w:r>
              <w:rPr>
                <w:rFonts w:hint="eastAsia" w:ascii="宋体"/>
                <w:sz w:val="24"/>
                <w:szCs w:val="24"/>
                <w:u w:val="none"/>
                <w:lang w:eastAsia="zh-CN"/>
              </w:rPr>
              <w:t>阿鲁科尔沁旗葛根仓农牧业专业合作社</w:t>
            </w:r>
            <w:r>
              <w:rPr>
                <w:rFonts w:hint="eastAsia" w:ascii="宋体" w:hAnsi="宋体" w:eastAsia="宋体"/>
                <w:sz w:val="24"/>
                <w:szCs w:val="24"/>
              </w:rPr>
              <w:t>；成交金额：</w:t>
            </w:r>
            <w:r>
              <w:rPr>
                <w:rFonts w:hint="eastAsia" w:ascii="宋体" w:hAnsi="宋体" w:eastAsia="宋体" w:cs="宋体"/>
                <w:sz w:val="21"/>
                <w:szCs w:val="21"/>
                <w:lang w:val="en-US" w:eastAsia="zh-CN"/>
              </w:rPr>
              <w:t>200000</w:t>
            </w:r>
            <w:r>
              <w:rPr>
                <w:rFonts w:hint="eastAsia" w:ascii="宋体" w:hAnsi="宋体" w:eastAsia="宋体"/>
                <w:sz w:val="24"/>
                <w:szCs w:val="24"/>
                <w:lang w:val="en-US" w:eastAsia="zh-CN"/>
              </w:rPr>
              <w:t>元</w:t>
            </w:r>
            <w:r>
              <w:rPr>
                <w:rFonts w:hint="eastAsia" w:ascii="宋体" w:hAnsi="宋体" w:eastAsia="宋体"/>
                <w:sz w:val="24"/>
                <w:szCs w:val="24"/>
              </w:rPr>
              <w:t>。</w:t>
            </w:r>
          </w:p>
        </w:tc>
      </w:tr>
    </w:tbl>
    <w:p w14:paraId="35AC5A3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rPr>
        <w:t>请成交供应商在公告期发布同时到我单位领取通知书并办理相关手续，按规定时限和程序签订政府采购合同。</w:t>
      </w:r>
    </w:p>
    <w:p w14:paraId="449C6E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3、公告时间：</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28</w:t>
      </w:r>
      <w:r>
        <w:rPr>
          <w:rFonts w:hint="eastAsia" w:ascii="宋体" w:hAnsi="宋体" w:eastAsia="宋体"/>
          <w:sz w:val="28"/>
          <w:szCs w:val="28"/>
        </w:rPr>
        <w:t>日-</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28</w:t>
      </w:r>
      <w:r>
        <w:rPr>
          <w:rFonts w:hint="eastAsia" w:ascii="宋体" w:hAnsi="宋体" w:eastAsia="宋体"/>
          <w:sz w:val="28"/>
          <w:szCs w:val="28"/>
        </w:rPr>
        <w:t>日</w:t>
      </w:r>
    </w:p>
    <w:p w14:paraId="3CA0A83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olor w:val="auto"/>
          <w:sz w:val="28"/>
          <w:szCs w:val="28"/>
        </w:rPr>
      </w:pPr>
      <w:r>
        <w:rPr>
          <w:rFonts w:hint="eastAsia" w:ascii="宋体" w:hAnsi="宋体" w:eastAsia="宋体"/>
          <w:sz w:val="28"/>
          <w:szCs w:val="28"/>
        </w:rPr>
        <w:t>4、评委：</w:t>
      </w:r>
      <w:r>
        <w:rPr>
          <w:rFonts w:hint="eastAsia" w:ascii="宋体" w:hAnsi="宋体" w:eastAsia="宋体"/>
          <w:color w:val="auto"/>
          <w:sz w:val="28"/>
          <w:szCs w:val="28"/>
          <w:lang w:eastAsia="zh-CN"/>
        </w:rPr>
        <w:t>张国臣</w:t>
      </w:r>
      <w:r>
        <w:rPr>
          <w:rFonts w:hint="eastAsia" w:ascii="宋体" w:hAnsi="宋体"/>
          <w:color w:val="auto"/>
          <w:sz w:val="28"/>
          <w:szCs w:val="28"/>
        </w:rPr>
        <w:t>、</w:t>
      </w:r>
      <w:r>
        <w:rPr>
          <w:rFonts w:hint="eastAsia" w:ascii="宋体" w:hAnsi="宋体"/>
          <w:color w:val="auto"/>
          <w:sz w:val="28"/>
          <w:szCs w:val="28"/>
          <w:lang w:eastAsia="zh-CN"/>
        </w:rPr>
        <w:t>朝格毕力格</w:t>
      </w:r>
      <w:r>
        <w:rPr>
          <w:rFonts w:hint="eastAsia" w:ascii="宋体" w:hAnsi="宋体"/>
          <w:color w:val="auto"/>
          <w:sz w:val="28"/>
          <w:szCs w:val="28"/>
        </w:rPr>
        <w:t>和</w:t>
      </w:r>
      <w:r>
        <w:rPr>
          <w:rFonts w:hint="eastAsia" w:ascii="宋体" w:hAnsi="宋体"/>
          <w:color w:val="auto"/>
          <w:sz w:val="28"/>
          <w:szCs w:val="28"/>
          <w:lang w:val="en-US" w:eastAsia="zh-CN"/>
        </w:rPr>
        <w:t>达布希拉图</w:t>
      </w:r>
    </w:p>
    <w:tbl>
      <w:tblPr>
        <w:tblStyle w:val="8"/>
        <w:tblW w:w="10403" w:type="dxa"/>
        <w:tblInd w:w="0" w:type="dxa"/>
        <w:shd w:val="clear" w:color="auto" w:fill="FFFFFF"/>
        <w:tblLayout w:type="autofit"/>
        <w:tblCellMar>
          <w:top w:w="0" w:type="dxa"/>
          <w:left w:w="0" w:type="dxa"/>
          <w:bottom w:w="0" w:type="dxa"/>
          <w:right w:w="0" w:type="dxa"/>
        </w:tblCellMar>
      </w:tblPr>
      <w:tblGrid>
        <w:gridCol w:w="10403"/>
      </w:tblGrid>
      <w:tr w14:paraId="7309923B">
        <w:tblPrEx>
          <w:shd w:val="clear" w:color="auto" w:fill="FFFFFF"/>
          <w:tblCellMar>
            <w:top w:w="0" w:type="dxa"/>
            <w:left w:w="0" w:type="dxa"/>
            <w:bottom w:w="0" w:type="dxa"/>
            <w:right w:w="0" w:type="dxa"/>
          </w:tblCellMar>
        </w:tblPrEx>
        <w:tc>
          <w:tcPr>
            <w:tcW w:w="10403" w:type="dxa"/>
            <w:shd w:val="clear" w:color="auto" w:fill="FFFFFF"/>
            <w:tcMar>
              <w:top w:w="75" w:type="dxa"/>
              <w:left w:w="480" w:type="dxa"/>
              <w:bottom w:w="75" w:type="dxa"/>
              <w:right w:w="150" w:type="dxa"/>
            </w:tcMar>
          </w:tcPr>
          <w:p w14:paraId="074C21B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rPr>
              <w:t>如投标人认为成交结果使自己的合法权益受到损害的，可在公示有效期内，按有关质疑的规定向采购人提出质疑。</w:t>
            </w:r>
          </w:p>
        </w:tc>
      </w:tr>
    </w:tbl>
    <w:p w14:paraId="715015F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outlineLvl w:val="9"/>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bidi="ar"/>
        </w:rPr>
        <w:t>采购代理机构：内蒙古恒希工程项目管理有限责任公司</w:t>
      </w:r>
    </w:p>
    <w:p w14:paraId="04C2FFB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lang w:bidi="ar"/>
        </w:rPr>
        <w:t>地址：</w:t>
      </w:r>
      <w:r>
        <w:rPr>
          <w:rFonts w:hint="eastAsia" w:ascii="宋体" w:hAnsi="宋体" w:eastAsia="宋体" w:cs="宋体"/>
          <w:sz w:val="28"/>
          <w:szCs w:val="28"/>
          <w:vertAlign w:val="baseline"/>
          <w:lang w:val="en-US" w:eastAsia="zh-CN"/>
        </w:rPr>
        <w:t>赤峰市和美建材城南门B19栋5楼</w:t>
      </w:r>
    </w:p>
    <w:p w14:paraId="4CCEC1E6">
      <w:pPr>
        <w:pStyle w:val="7"/>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bidi="ar"/>
        </w:rPr>
        <w:t>联系人：</w:t>
      </w:r>
      <w:r>
        <w:rPr>
          <w:rFonts w:hint="eastAsia" w:ascii="宋体" w:hAnsi="宋体" w:eastAsia="宋体" w:cs="宋体"/>
          <w:color w:val="auto"/>
          <w:sz w:val="28"/>
          <w:szCs w:val="28"/>
          <w:lang w:val="en-US" w:eastAsia="zh-CN" w:bidi="ar"/>
        </w:rPr>
        <w:t>张先生</w:t>
      </w:r>
      <w:r>
        <w:rPr>
          <w:rFonts w:hint="eastAsia" w:ascii="宋体" w:hAnsi="宋体" w:eastAsia="宋体" w:cs="宋体"/>
          <w:color w:val="auto"/>
          <w:sz w:val="28"/>
          <w:szCs w:val="28"/>
          <w:lang w:bidi="ar"/>
        </w:rPr>
        <w:t xml:space="preserve">       </w:t>
      </w:r>
      <w:r>
        <w:rPr>
          <w:rFonts w:hint="eastAsia" w:ascii="宋体" w:hAnsi="宋体" w:eastAsia="宋体" w:cs="宋体"/>
          <w:color w:val="auto"/>
          <w:sz w:val="28"/>
          <w:szCs w:val="28"/>
          <w:lang w:val="en-US" w:eastAsia="zh-CN" w:bidi="ar"/>
        </w:rPr>
        <w:t xml:space="preserve">     </w:t>
      </w:r>
      <w:r>
        <w:rPr>
          <w:rFonts w:hint="eastAsia" w:ascii="宋体" w:hAnsi="宋体" w:eastAsia="宋体" w:cs="宋体"/>
          <w:color w:val="auto"/>
          <w:sz w:val="28"/>
          <w:szCs w:val="28"/>
          <w:lang w:bidi="ar"/>
        </w:rPr>
        <w:t>联系电话：</w:t>
      </w:r>
      <w:r>
        <w:rPr>
          <w:rFonts w:hint="eastAsia" w:ascii="宋体" w:hAnsi="宋体" w:eastAsia="宋体" w:cs="宋体"/>
          <w:color w:val="auto"/>
          <w:kern w:val="2"/>
          <w:sz w:val="28"/>
          <w:szCs w:val="28"/>
          <w:lang w:val="en-US" w:eastAsia="zh-CN"/>
        </w:rPr>
        <w:t>18748020114</w:t>
      </w:r>
    </w:p>
    <w:p w14:paraId="2F30A5D1">
      <w:pPr>
        <w:pStyle w:val="3"/>
        <w:keepNext w:val="0"/>
        <w:keepLines w:val="0"/>
        <w:pageBreakBefore w:val="0"/>
        <w:widowControl w:val="0"/>
        <w:kinsoku/>
        <w:wordWrap/>
        <w:overflowPunct/>
        <w:topLinePunct w:val="0"/>
        <w:autoSpaceDE/>
        <w:autoSpaceDN/>
        <w:bidi w:val="0"/>
        <w:adjustRightInd/>
        <w:snapToGrid/>
        <w:spacing w:after="0" w:line="360" w:lineRule="auto"/>
        <w:ind w:left="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采购单位名称：</w:t>
      </w:r>
      <w:r>
        <w:rPr>
          <w:rFonts w:hint="eastAsia" w:ascii="宋体" w:hAnsi="宋体" w:cs="宋体"/>
          <w:sz w:val="28"/>
          <w:szCs w:val="28"/>
          <w:lang w:eastAsia="zh-CN"/>
        </w:rPr>
        <w:t>阿鲁科尔沁旗巴彦温都尔苏木人民政府</w:t>
      </w:r>
    </w:p>
    <w:p w14:paraId="41358EF5">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360" w:lineRule="auto"/>
        <w:ind w:firstLine="560" w:firstLineChars="200"/>
        <w:jc w:val="both"/>
        <w:outlineLvl w:val="9"/>
        <w:rPr>
          <w:rFonts w:hint="eastAsia" w:ascii="宋体" w:hAnsi="宋体" w:cs="宋体"/>
          <w:color w:val="000000"/>
          <w:sz w:val="28"/>
          <w:szCs w:val="28"/>
        </w:rPr>
      </w:pPr>
      <w:r>
        <w:rPr>
          <w:rFonts w:hint="eastAsia" w:ascii="宋体" w:hAnsi="宋体" w:cs="宋体"/>
          <w:color w:val="000000"/>
          <w:sz w:val="28"/>
          <w:szCs w:val="28"/>
        </w:rPr>
        <w:t>地址：</w:t>
      </w:r>
      <w:r>
        <w:rPr>
          <w:rFonts w:hint="eastAsia" w:ascii="宋体" w:hAnsi="宋体" w:eastAsia="宋体" w:cs="宋体"/>
          <w:i w:val="0"/>
          <w:iCs w:val="0"/>
          <w:caps w:val="0"/>
          <w:color w:val="000000"/>
          <w:spacing w:val="0"/>
          <w:sz w:val="28"/>
          <w:szCs w:val="28"/>
          <w:shd w:val="clear" w:color="auto" w:fill="FFFFFF"/>
          <w:lang w:eastAsia="zh-CN"/>
        </w:rPr>
        <w:t>阿鲁科尔沁旗巴彦温都尔苏木</w:t>
      </w:r>
      <w:r>
        <w:rPr>
          <w:rFonts w:hint="eastAsia" w:ascii="宋体" w:hAnsi="宋体" w:cs="宋体"/>
          <w:color w:val="000000"/>
          <w:sz w:val="28"/>
          <w:szCs w:val="28"/>
        </w:rPr>
        <w:t xml:space="preserve">   </w:t>
      </w:r>
    </w:p>
    <w:p w14:paraId="00C7FA8D">
      <w:pPr>
        <w:pStyle w:val="3"/>
        <w:keepNext w:val="0"/>
        <w:keepLines w:val="0"/>
        <w:pageBreakBefore w:val="0"/>
        <w:widowControl w:val="0"/>
        <w:kinsoku/>
        <w:wordWrap/>
        <w:overflowPunct/>
        <w:topLinePunct w:val="0"/>
        <w:autoSpaceDE/>
        <w:autoSpaceDN/>
        <w:bidi w:val="0"/>
        <w:adjustRightInd/>
        <w:snapToGrid/>
        <w:spacing w:after="0" w:line="360" w:lineRule="auto"/>
        <w:ind w:left="0" w:firstLine="560" w:firstLineChars="200"/>
        <w:textAlignment w:val="auto"/>
        <w:outlineLvl w:val="9"/>
        <w:rPr>
          <w:sz w:val="28"/>
          <w:szCs w:val="28"/>
        </w:rPr>
      </w:pPr>
      <w:r>
        <w:rPr>
          <w:rFonts w:hint="eastAsia" w:ascii="宋体" w:hAnsi="宋体" w:eastAsia="宋体" w:cs="宋体"/>
          <w:color w:val="auto"/>
          <w:sz w:val="28"/>
          <w:szCs w:val="28"/>
        </w:rPr>
        <w:t>联系人：:</w:t>
      </w:r>
      <w:r>
        <w:rPr>
          <w:rFonts w:hint="eastAsia" w:ascii="宋体" w:hAnsi="宋体" w:cs="宋体"/>
          <w:color w:val="auto"/>
          <w:sz w:val="28"/>
          <w:szCs w:val="28"/>
          <w:lang w:val="en-US" w:eastAsia="zh-CN"/>
        </w:rPr>
        <w:t xml:space="preserve">耸布尔            </w:t>
      </w:r>
      <w:r>
        <w:rPr>
          <w:rFonts w:hint="eastAsia" w:ascii="宋体" w:hAnsi="宋体" w:eastAsia="宋体" w:cs="宋体"/>
          <w:color w:val="auto"/>
          <w:sz w:val="28"/>
          <w:szCs w:val="28"/>
        </w:rPr>
        <w:t>联系电话：</w:t>
      </w:r>
      <w:r>
        <w:rPr>
          <w:rFonts w:hint="eastAsia" w:ascii="宋体" w:cs="宋体"/>
          <w:sz w:val="28"/>
          <w:szCs w:val="28"/>
          <w:lang w:val="en-US" w:eastAsia="zh-CN"/>
        </w:rPr>
        <w:t>18747154703</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A11859"/>
    <w:multiLevelType w:val="singleLevel"/>
    <w:tmpl w:val="F0A118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MTE4ZTJlMDNkZTM2YzgxNTI3NDRhM2JhMmRlMmUifQ=="/>
  </w:docVars>
  <w:rsids>
    <w:rsidRoot w:val="00580337"/>
    <w:rsid w:val="003608E0"/>
    <w:rsid w:val="00580337"/>
    <w:rsid w:val="00794983"/>
    <w:rsid w:val="00A96B5A"/>
    <w:rsid w:val="0E282A68"/>
    <w:rsid w:val="1C770201"/>
    <w:rsid w:val="24263D0A"/>
    <w:rsid w:val="2A8C5A93"/>
    <w:rsid w:val="2F4E0466"/>
    <w:rsid w:val="432A59BE"/>
    <w:rsid w:val="43B80D56"/>
    <w:rsid w:val="52A73A79"/>
    <w:rsid w:val="75C85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semiHidden/>
    <w:qFormat/>
    <w:uiPriority w:val="99"/>
    <w:pPr>
      <w:ind w:firstLine="570"/>
    </w:pPr>
    <w:rPr>
      <w:rFonts w:ascii="宋体" w:hAnsi="宋体" w:cs="宋体"/>
      <w:color w:val="000000"/>
      <w:sz w:val="28"/>
      <w:szCs w:val="28"/>
    </w:rPr>
  </w:style>
  <w:style w:type="paragraph" w:styleId="3">
    <w:name w:val="Body Text"/>
    <w:basedOn w:val="1"/>
    <w:qFormat/>
    <w:uiPriority w:val="99"/>
    <w:pPr>
      <w:spacing w:after="120"/>
    </w:pPr>
    <w:rPr>
      <w:rFonts w:eastAsia="宋体"/>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next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w:basedOn w:val="3"/>
    <w:unhideWhenUsed/>
    <w:qFormat/>
    <w:uiPriority w:val="99"/>
    <w:pPr>
      <w:ind w:firstLine="420" w:firstLineChars="100"/>
    </w:p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547</Words>
  <Characters>608</Characters>
  <Lines>5</Lines>
  <Paragraphs>1</Paragraphs>
  <TotalTime>6</TotalTime>
  <ScaleCrop>false</ScaleCrop>
  <LinksUpToDate>false</LinksUpToDate>
  <CharactersWithSpaces>637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2019-10-15T00:05:00Z</dcterms:created>
  <dc:creator>NTKO</dc:creator>
  <cp:lastModifiedBy>WPS_1655511781</cp:lastModifiedBy>
  <dcterms:modified xsi:type="dcterms:W3CDTF">2024-10-25T02:11:34Z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ACF2A6384F0946A780E3085DFFE1C363_13</vt:lpwstr>
  </property>
</Properties>
</file>