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D41C2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center"/>
        <w:textAlignment w:val="baseline"/>
        <w:rPr>
          <w:rFonts w:hint="eastAsia" w:ascii="仿宋" w:hAnsi="仿宋" w:eastAsia="仿宋" w:cs="仿宋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sz w:val="28"/>
          <w:szCs w:val="28"/>
          <w:lang w:val="en-US" w:eastAsia="zh-CN"/>
        </w:rPr>
        <w:t>乌力吉木伦河巴拉奇如德苏木萨如拉塔拉嘎查段清障项目</w:t>
      </w:r>
    </w:p>
    <w:p w14:paraId="4534466B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center"/>
        <w:textAlignment w:val="baseline"/>
        <w:rPr>
          <w:rFonts w:hint="eastAsia" w:ascii="仿宋" w:hAnsi="仿宋" w:eastAsia="仿宋" w:cs="仿宋"/>
          <w:color w:val="auto"/>
          <w:spacing w:val="1"/>
          <w:sz w:val="28"/>
          <w:szCs w:val="28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sz w:val="28"/>
          <w:szCs w:val="28"/>
          <w:lang w:val="en-US" w:eastAsia="zh-CN"/>
        </w:rPr>
        <w:t>竞争性磋商公告</w:t>
      </w:r>
    </w:p>
    <w:p w14:paraId="1F260F8B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4" w:firstLineChars="200"/>
        <w:textAlignment w:val="baseline"/>
        <w:rPr>
          <w:rFonts w:hint="eastAsia" w:ascii="仿宋" w:hAnsi="仿宋" w:eastAsia="仿宋" w:cs="仿宋"/>
          <w:color w:val="auto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pacing w:val="1"/>
          <w:sz w:val="24"/>
          <w:szCs w:val="24"/>
          <w:shd w:val="clear" w:color="auto" w:fill="auto"/>
          <w:lang w:eastAsia="zh-CN"/>
        </w:rPr>
        <w:t>赤峰泽源项目管理有限公司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shd w:val="clear" w:color="auto" w:fill="auto"/>
        </w:rPr>
        <w:t>受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shd w:val="clear" w:color="auto" w:fill="auto"/>
          <w:lang w:eastAsia="zh-CN"/>
        </w:rPr>
        <w:t>阿鲁科尔沁旗巴拉奇如德苏木人民政府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shd w:val="clear" w:color="auto" w:fill="auto"/>
        </w:rPr>
        <w:t>委托，采用竞争性磋商方式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shd w:val="clear" w:color="auto" w:fill="auto"/>
          <w:lang w:val="en-US" w:eastAsia="zh-CN"/>
        </w:rPr>
        <w:t>采购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lang w:val="en-US" w:eastAsia="zh-CN"/>
        </w:rPr>
        <w:t>乌力吉木伦河巴拉奇如德苏木萨如拉塔拉嘎查段清障项目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shd w:val="clear" w:color="auto" w:fill="auto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shd w:val="clear" w:color="auto" w:fill="auto"/>
        </w:rPr>
        <w:t>欢迎符合资格条件的供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pacing w:val="1"/>
          <w:sz w:val="24"/>
          <w:szCs w:val="24"/>
          <w:shd w:val="clear" w:color="auto" w:fill="auto"/>
        </w:rPr>
        <w:t>应商前来投标参加。</w:t>
      </w:r>
    </w:p>
    <w:p w14:paraId="641C8533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"/>
        <w:textAlignment w:val="baseline"/>
        <w:rPr>
          <w:rFonts w:hint="eastAsia" w:ascii="仿宋" w:hAnsi="仿宋" w:eastAsia="仿宋" w:cs="仿宋"/>
          <w:b/>
          <w:bCs/>
          <w:color w:val="auto"/>
          <w:spacing w:val="5"/>
          <w:w w:val="102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b/>
          <w:bCs/>
          <w:color w:val="auto"/>
          <w:spacing w:val="5"/>
          <w:w w:val="102"/>
          <w:sz w:val="24"/>
          <w:szCs w:val="24"/>
          <w:shd w:val="clear" w:color="auto" w:fill="auto"/>
        </w:rPr>
        <w:t>一</w:t>
      </w:r>
      <w:r>
        <w:rPr>
          <w:rFonts w:hint="eastAsia" w:ascii="仿宋" w:hAnsi="仿宋" w:eastAsia="仿宋" w:cs="仿宋"/>
          <w:b/>
          <w:bCs/>
          <w:color w:val="auto"/>
          <w:spacing w:val="5"/>
          <w:w w:val="102"/>
          <w:sz w:val="24"/>
          <w:szCs w:val="24"/>
          <w:shd w:val="clear" w:color="auto" w:fill="auto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color w:val="auto"/>
          <w:spacing w:val="5"/>
          <w:w w:val="102"/>
          <w:sz w:val="24"/>
          <w:szCs w:val="24"/>
          <w:shd w:val="clear" w:color="auto" w:fill="auto"/>
        </w:rPr>
        <w:t>项目概述</w:t>
      </w:r>
    </w:p>
    <w:p w14:paraId="18087F1E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  <w:t>1.名称与编号</w:t>
      </w:r>
    </w:p>
    <w:p w14:paraId="523E1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6" w:line="360" w:lineRule="auto"/>
        <w:ind w:firstLine="472" w:firstLineChars="200"/>
        <w:textAlignment w:val="baseline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  <w:t>项目名称：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lang w:val="en-US" w:eastAsia="zh-CN"/>
        </w:rPr>
        <w:t>乌力吉木伦河巴拉奇如德苏木萨如拉塔拉嘎查段清障项目</w:t>
      </w:r>
    </w:p>
    <w:p w14:paraId="3EC4F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6"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  <w:t>采购文件编号：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eastAsia="zh-CN"/>
        </w:rPr>
        <w:t>CFZCAQZY-CS-B2410001</w:t>
      </w:r>
    </w:p>
    <w:p w14:paraId="53296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6" w:line="360" w:lineRule="auto"/>
        <w:ind w:firstLine="484" w:firstLineChars="200"/>
        <w:textAlignment w:val="baseline"/>
        <w:rPr>
          <w:rFonts w:hint="eastAsia" w:ascii="仿宋" w:hAnsi="仿宋" w:eastAsia="仿宋" w:cs="仿宋"/>
          <w:color w:val="auto"/>
          <w:spacing w:val="1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pacing w:val="1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</w:rPr>
        <w:t>内容及分包情况（技术规格、参数及要求）</w:t>
      </w:r>
    </w:p>
    <w:tbl>
      <w:tblPr>
        <w:tblStyle w:val="15"/>
        <w:tblW w:w="437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9"/>
        <w:gridCol w:w="2707"/>
        <w:gridCol w:w="1880"/>
        <w:gridCol w:w="2011"/>
      </w:tblGrid>
      <w:tr w14:paraId="041CE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467" w:type="pct"/>
            <w:noWrap w:val="0"/>
            <w:vAlign w:val="center"/>
          </w:tcPr>
          <w:p w14:paraId="4111921C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包号</w:t>
            </w:r>
          </w:p>
        </w:tc>
        <w:tc>
          <w:tcPr>
            <w:tcW w:w="1859" w:type="pct"/>
            <w:noWrap w:val="0"/>
            <w:vAlign w:val="center"/>
          </w:tcPr>
          <w:p w14:paraId="173B97BA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标的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名称</w:t>
            </w:r>
          </w:p>
        </w:tc>
        <w:tc>
          <w:tcPr>
            <w:tcW w:w="1291" w:type="pct"/>
            <w:noWrap w:val="0"/>
            <w:vAlign w:val="center"/>
          </w:tcPr>
          <w:p w14:paraId="1C1303A9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采购要求</w:t>
            </w:r>
          </w:p>
        </w:tc>
        <w:tc>
          <w:tcPr>
            <w:tcW w:w="1381" w:type="pct"/>
            <w:noWrap w:val="0"/>
            <w:vAlign w:val="center"/>
          </w:tcPr>
          <w:p w14:paraId="4D8E36B4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品目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预算金额（元）</w:t>
            </w:r>
          </w:p>
        </w:tc>
      </w:tr>
      <w:tr w14:paraId="41DE9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467" w:type="pct"/>
            <w:noWrap w:val="0"/>
            <w:vAlign w:val="center"/>
          </w:tcPr>
          <w:p w14:paraId="499E1173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859" w:type="pct"/>
            <w:noWrap w:val="0"/>
            <w:vAlign w:val="center"/>
          </w:tcPr>
          <w:p w14:paraId="18FE0896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en-US" w:eastAsia="zh-CN"/>
              </w:rPr>
              <w:t>乌力吉木伦河巴拉奇如德苏木萨如拉塔拉嘎查段清障项目</w:t>
            </w:r>
          </w:p>
        </w:tc>
        <w:tc>
          <w:tcPr>
            <w:tcW w:w="1291" w:type="pct"/>
            <w:noWrap w:val="0"/>
            <w:vAlign w:val="center"/>
          </w:tcPr>
          <w:p w14:paraId="34ADCE49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详见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文件</w:t>
            </w:r>
          </w:p>
        </w:tc>
        <w:tc>
          <w:tcPr>
            <w:tcW w:w="1381" w:type="pct"/>
            <w:noWrap w:val="0"/>
            <w:vAlign w:val="center"/>
          </w:tcPr>
          <w:p w14:paraId="25BA2C46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329,234.00</w:t>
            </w:r>
          </w:p>
        </w:tc>
      </w:tr>
    </w:tbl>
    <w:p w14:paraId="409E9EA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"/>
        <w:textAlignment w:val="baseline"/>
        <w:rPr>
          <w:rFonts w:hint="eastAsia" w:ascii="仿宋" w:hAnsi="仿宋" w:eastAsia="仿宋" w:cs="仿宋"/>
          <w:b/>
          <w:bCs/>
          <w:color w:val="auto"/>
          <w:spacing w:val="5"/>
          <w:w w:val="102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b/>
          <w:bCs/>
          <w:color w:val="auto"/>
          <w:spacing w:val="5"/>
          <w:w w:val="102"/>
          <w:sz w:val="24"/>
          <w:szCs w:val="24"/>
          <w:shd w:val="clear" w:color="auto" w:fill="auto"/>
        </w:rPr>
        <w:t>二</w:t>
      </w:r>
      <w:r>
        <w:rPr>
          <w:rFonts w:hint="eastAsia" w:ascii="仿宋" w:hAnsi="仿宋" w:eastAsia="仿宋" w:cs="仿宋"/>
          <w:b/>
          <w:bCs/>
          <w:color w:val="auto"/>
          <w:spacing w:val="5"/>
          <w:w w:val="102"/>
          <w:sz w:val="24"/>
          <w:szCs w:val="24"/>
          <w:shd w:val="clear" w:color="auto" w:fill="auto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color w:val="auto"/>
          <w:spacing w:val="5"/>
          <w:w w:val="102"/>
          <w:sz w:val="24"/>
          <w:szCs w:val="24"/>
          <w:shd w:val="clear" w:color="auto" w:fill="auto"/>
        </w:rPr>
        <w:t>供应商的资格要求</w:t>
      </w:r>
    </w:p>
    <w:p w14:paraId="75FDF8A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708" w:firstLineChars="3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  <w:t>供应商应符合《中华人民共和国政府采购法》第二十二条规定的条件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eastAsia="zh-CN"/>
        </w:rPr>
        <w:t>：</w:t>
      </w:r>
    </w:p>
    <w:p w14:paraId="3FF3B6D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（1）具有独立承担民事责任的能力；</w:t>
      </w:r>
    </w:p>
    <w:p w14:paraId="157C24A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（2）具有良好的商业信誉和健全的财务会计制度；</w:t>
      </w:r>
    </w:p>
    <w:p w14:paraId="2D11519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（3）具有履行合同所必需的设备和专业技术能力；</w:t>
      </w:r>
    </w:p>
    <w:p w14:paraId="219642B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（4）具有依法缴纳税收和社会保障资金的良好记录；</w:t>
      </w:r>
    </w:p>
    <w:p w14:paraId="032ADF2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（5）参加政府采购活动前三年内，在经营活动中没有重大违法记录；</w:t>
      </w:r>
    </w:p>
    <w:p w14:paraId="324E1F0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（6）法律、行政法规规定的其他条件。</w:t>
      </w:r>
    </w:p>
    <w:p w14:paraId="5F1D5C4F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708" w:firstLineChars="3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  <w:t>交投标文件的截止时间：（1）经“信用中国”网站查询的供应商未被列入“失信被执行人”、“重大税收违法失信主体”、“政府采购严重违法失信行为记录名单”的网页截图；（2）经“中国政府采购网”网站查询的供应商未被列入“政府采购严重违法失信行为记录名单”的网页截图。注：①上述信息可在评标现场进行核实；②招标文件中的“税收违法黑名单”等同于“重大税收违法失信主体”（以通过查询“信用中国”网站和“中国政府采购网”网站的信用记录内容为准。）</w:t>
      </w:r>
    </w:p>
    <w:p w14:paraId="3C0FFE9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3.落实政府采购政策需满足的资格要求：本项目全部面向中型、小型、微型企业;</w:t>
      </w:r>
    </w:p>
    <w:p w14:paraId="3BB496B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w w:val="100"/>
          <w:position w:val="0"/>
          <w:sz w:val="24"/>
          <w:szCs w:val="24"/>
          <w:highlight w:val="none"/>
          <w:shd w:val="clear" w:color="auto" w:fill="auto"/>
          <w:lang w:val="en-US" w:eastAsia="zh-CN" w:bidi="en-US"/>
        </w:rPr>
        <w:t>4.本项目特定资格要求：无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sz w:val="24"/>
          <w:szCs w:val="24"/>
          <w:shd w:val="clear" w:color="auto" w:fill="auto"/>
        </w:rPr>
        <w:t>。</w:t>
      </w:r>
    </w:p>
    <w:p w14:paraId="1ED56444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5.本次采购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u w:val="none"/>
          <w:lang w:val="en-US" w:eastAsia="zh-CN"/>
        </w:rPr>
        <w:t>不接受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联合体。</w:t>
      </w:r>
    </w:p>
    <w:p w14:paraId="047C4F1A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三、获取磋商文件的时间、地点、方式</w:t>
      </w:r>
    </w:p>
    <w:p w14:paraId="26E1452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bidi w:val="0"/>
        <w:spacing w:before="0" w:beforeAutospacing="0" w:after="0" w:afterAutospacing="0" w:line="360" w:lineRule="auto"/>
        <w:ind w:left="0" w:right="0" w:firstLine="480"/>
        <w:textAlignment w:val="baseline"/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  <w:t>获取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  <w:lang w:eastAsia="zh-CN"/>
        </w:rPr>
        <w:t>方式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  <w:t>：邮箱获取</w:t>
      </w:r>
    </w:p>
    <w:p w14:paraId="152C76A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bidi w:val="0"/>
        <w:spacing w:before="0" w:beforeAutospacing="0" w:after="0" w:afterAutospacing="0" w:line="360" w:lineRule="auto"/>
        <w:ind w:left="0" w:right="0" w:firstLine="480"/>
        <w:textAlignment w:val="baseline"/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highlight w:val="none"/>
          <w:shd w:val="clear" w:color="auto" w:fill="auto"/>
          <w:lang w:val="en-US" w:eastAsia="zh-CN"/>
        </w:rPr>
        <w:t>邮箱主题：（项目名称+包号+供应商名称）</w:t>
      </w:r>
    </w:p>
    <w:p w14:paraId="64A3D7C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bidi w:val="0"/>
        <w:spacing w:before="0" w:beforeAutospacing="0" w:after="0" w:afterAutospacing="0" w:line="360" w:lineRule="auto"/>
        <w:ind w:left="0" w:right="0" w:firstLine="480"/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  <w:t>确认参与本项目的潜在供应商在此期间内，须将以下资料扫描件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加盖单位公章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  <w:t>发送至指定邮箱（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  <w:lang w:eastAsia="zh-CN"/>
        </w:rPr>
        <w:t>cfzymail@163.com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  <w:t>）并通知联系人，由采购人或采购代理机构受理，材料齐全后领取采购文件。超过确认参与截止时间再递交的材料，不予接收。</w:t>
      </w:r>
    </w:p>
    <w:p w14:paraId="18C02ADF">
      <w:pPr>
        <w:pStyle w:val="9"/>
        <w:keepNext w:val="0"/>
        <w:keepLines w:val="0"/>
        <w:pageBreakBefore w:val="0"/>
        <w:kinsoku/>
        <w:overflowPunct/>
        <w:bidi w:val="0"/>
        <w:spacing w:line="360" w:lineRule="auto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(1)投标报名申请表（附件下载）；</w:t>
      </w:r>
    </w:p>
    <w:p w14:paraId="1322E377">
      <w:pPr>
        <w:pStyle w:val="9"/>
        <w:keepNext w:val="0"/>
        <w:keepLines w:val="0"/>
        <w:pageBreakBefore w:val="0"/>
        <w:kinsoku/>
        <w:overflowPunct/>
        <w:bidi w:val="0"/>
        <w:spacing w:line="360" w:lineRule="auto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(2)企业法人营业执照副本、组织机构代码证副本、税务登记证副本（或三证合一营业执照副本)；</w:t>
      </w:r>
    </w:p>
    <w:p w14:paraId="6CE41525">
      <w:pPr>
        <w:pStyle w:val="9"/>
        <w:keepNext w:val="0"/>
        <w:keepLines w:val="0"/>
        <w:pageBreakBefore w:val="0"/>
        <w:kinsoku/>
        <w:overflowPunct/>
        <w:bidi w:val="0"/>
        <w:spacing w:line="360" w:lineRule="auto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(3）基本开户许可证（或账户基本信息）；</w:t>
      </w:r>
    </w:p>
    <w:p w14:paraId="3B77B7C1">
      <w:pPr>
        <w:pStyle w:val="9"/>
        <w:keepNext w:val="0"/>
        <w:keepLines w:val="0"/>
        <w:pageBreakBefore w:val="0"/>
        <w:kinsoku/>
        <w:overflowPunct/>
        <w:bidi w:val="0"/>
        <w:spacing w:line="360" w:lineRule="auto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(4)法人授权委托书及受委托人身份证；</w:t>
      </w:r>
    </w:p>
    <w:p w14:paraId="20827C7B">
      <w:pPr>
        <w:pStyle w:val="9"/>
        <w:keepNext w:val="0"/>
        <w:keepLines w:val="0"/>
        <w:pageBreakBefore w:val="0"/>
        <w:kinsoku/>
        <w:overflowPunct/>
        <w:bidi w:val="0"/>
        <w:spacing w:line="360" w:lineRule="auto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(5)提供“未被列入失信被执行人、重大税收违法案件当事人名单、政府采购严重违法失信行为记录名单”“信用中国”和“中国政府采购网”网站查询相关主体的信用记录的网站截图；</w:t>
      </w:r>
    </w:p>
    <w:p w14:paraId="1F825221">
      <w:pPr>
        <w:pStyle w:val="9"/>
        <w:keepNext w:val="0"/>
        <w:keepLines w:val="0"/>
        <w:pageBreakBefore w:val="0"/>
        <w:kinsoku/>
        <w:overflowPunct/>
        <w:bidi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(6)资质证书及相关证明材料(如有）。</w:t>
      </w:r>
    </w:p>
    <w:p w14:paraId="3F172C9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highlight w:val="none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本项目报名时限和采购文件获取时限为：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highlight w:val="none"/>
          <w:lang w:val="en-US" w:eastAsia="zh-CN"/>
        </w:rPr>
        <w:t>2024年10月28日至2024年11月01日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，上午08:30至11：30，下午14:30至17:30，供应商报名时提供资格要求中的相关资格材料，经审查合格后方可报名获取采购文件。</w:t>
      </w:r>
    </w:p>
    <w:p w14:paraId="628FDB38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四、递交投标（响应）文件截止时间、开标时间及地点</w:t>
      </w:r>
    </w:p>
    <w:p w14:paraId="7F013BD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递交投标（响应）文件截止时间：2024年11月07日下午15:00</w:t>
      </w:r>
    </w:p>
    <w:p w14:paraId="04967E5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投标地点：赤峰市阿鲁科尔沁旗新城农贸市场C1座赤峰泽源项目管理有限公司开标一室</w:t>
      </w:r>
    </w:p>
    <w:p w14:paraId="5E614B2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开标时间：2024年11月07日下午15:00</w:t>
      </w:r>
    </w:p>
    <w:p w14:paraId="3B06D65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开标地点：赤峰市阿鲁科尔沁旗新城农贸市场C1座赤峰泽源项目管理有限公司开标一室</w:t>
      </w:r>
    </w:p>
    <w:p w14:paraId="11CBAA8C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其他</w:t>
      </w:r>
    </w:p>
    <w:p w14:paraId="756EDC8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公告发布媒介</w:t>
      </w:r>
      <w:r>
        <w:rPr>
          <w:rFonts w:hint="eastAsia" w:ascii="仿宋" w:hAnsi="仿宋" w:eastAsia="仿宋" w:cs="仿宋"/>
          <w:b w:val="0"/>
          <w:bCs w:val="0"/>
          <w:color w:val="000000"/>
          <w:spacing w:val="-11"/>
          <w:sz w:val="24"/>
          <w:szCs w:val="24"/>
          <w:highlight w:val="none"/>
          <w:lang w:val="en-US" w:eastAsia="zh-CN"/>
        </w:rPr>
        <w:t>：《阿鲁科尔沁旗人民政府网》（http://www.alkeqq.gov.cn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/）</w:t>
      </w:r>
    </w:p>
    <w:p w14:paraId="14C5740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采购文件售价0元。</w:t>
      </w:r>
    </w:p>
    <w:p w14:paraId="2E9F574C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六、投标保证金</w:t>
      </w:r>
    </w:p>
    <w:p w14:paraId="7C5F561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不设置</w:t>
      </w:r>
    </w:p>
    <w:p w14:paraId="1F562392">
      <w:pPr>
        <w:pStyle w:val="9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after="0" w:line="42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七、联系方式</w:t>
      </w:r>
    </w:p>
    <w:p w14:paraId="487BFFAF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采购单位名称：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阿鲁科尔沁旗巴拉奇如德苏木人民政府</w:t>
      </w:r>
    </w:p>
    <w:p w14:paraId="113879B2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地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址：阿鲁科尔沁旗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巴拉奇如德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苏木</w:t>
      </w:r>
    </w:p>
    <w:p w14:paraId="5A928146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联系人：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宏伟</w:t>
      </w:r>
    </w:p>
    <w:p w14:paraId="2C1577E9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联系电话：15614719966</w:t>
      </w:r>
    </w:p>
    <w:p w14:paraId="2A0F3ECB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</w:p>
    <w:p w14:paraId="76D3E5B1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采购代理机构：赤峰泽源项目管理有限公司</w:t>
      </w:r>
    </w:p>
    <w:p w14:paraId="0A26B8E0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地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址：赤峰市阿鲁科尔沁旗罕乌拉街道新区农贸市场C座</w:t>
      </w:r>
    </w:p>
    <w:p w14:paraId="5BC07D8D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联系人：张女士</w:t>
      </w:r>
    </w:p>
    <w:p w14:paraId="2F768B40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电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话：15947561627  </w:t>
      </w:r>
    </w:p>
    <w:p w14:paraId="07CA4E83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638"/>
        <w:jc w:val="right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　　　</w:t>
      </w:r>
    </w:p>
    <w:p w14:paraId="09563EEB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638"/>
        <w:jc w:val="right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2024年10月28日</w:t>
      </w:r>
    </w:p>
    <w:p w14:paraId="157F9134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8" w:line="480" w:lineRule="auto"/>
        <w:jc w:val="center"/>
        <w:textAlignment w:val="baseline"/>
        <w:outlineLvl w:val="9"/>
        <w:rPr>
          <w:rFonts w:hint="eastAsia" w:ascii="仿宋" w:hAnsi="仿宋" w:eastAsia="仿宋" w:cs="仿宋"/>
          <w:b/>
          <w:bCs/>
          <w:color w:val="auto"/>
          <w:spacing w:val="8"/>
          <w:sz w:val="28"/>
          <w:szCs w:val="28"/>
          <w:shd w:val="clear" w:color="auto" w:fill="auto"/>
        </w:rPr>
      </w:pPr>
    </w:p>
    <w:p w14:paraId="0839BBAE">
      <w:pPr>
        <w:jc w:val="left"/>
        <w:rPr>
          <w:rFonts w:hint="eastAsia" w:ascii="仿宋" w:hAnsi="仿宋" w:eastAsia="仿宋" w:cs="仿宋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3B01502E"/>
    <w:rsid w:val="001F6755"/>
    <w:rsid w:val="007B0827"/>
    <w:rsid w:val="009769EA"/>
    <w:rsid w:val="009E2363"/>
    <w:rsid w:val="00A84826"/>
    <w:rsid w:val="00B73FE5"/>
    <w:rsid w:val="00E94A89"/>
    <w:rsid w:val="0CF523BF"/>
    <w:rsid w:val="0D9146C2"/>
    <w:rsid w:val="1EB125FF"/>
    <w:rsid w:val="24CD2738"/>
    <w:rsid w:val="3B01502E"/>
    <w:rsid w:val="497A1ACA"/>
    <w:rsid w:val="52391A74"/>
    <w:rsid w:val="5DBD09CB"/>
    <w:rsid w:val="7481415F"/>
    <w:rsid w:val="7DD3206C"/>
    <w:rsid w:val="7DE6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490"/>
      <w:outlineLvl w:val="1"/>
    </w:pPr>
    <w:rPr>
      <w:rFonts w:ascii="宋体" w:hAnsi="宋体" w:eastAsia="宋体" w:cs="宋体"/>
      <w:sz w:val="23"/>
      <w:szCs w:val="23"/>
      <w:lang w:val="zh-CN" w:bidi="zh-CN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5"/>
    <w:qFormat/>
    <w:uiPriority w:val="0"/>
    <w:pPr>
      <w:spacing w:after="120" w:line="360" w:lineRule="atLeast"/>
    </w:pPr>
    <w:rPr>
      <w:sz w:val="24"/>
    </w:rPr>
  </w:style>
  <w:style w:type="paragraph" w:styleId="5">
    <w:name w:val="header"/>
    <w:basedOn w:val="1"/>
    <w:next w:val="6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7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</w:rPr>
  </w:style>
  <w:style w:type="paragraph" w:styleId="9">
    <w:name w:val="Body Text First Indent"/>
    <w:basedOn w:val="4"/>
    <w:next w:val="1"/>
    <w:qFormat/>
    <w:uiPriority w:val="0"/>
    <w:pPr>
      <w:ind w:firstLine="420" w:firstLineChars="100"/>
    </w:pPr>
    <w:rPr>
      <w:szCs w:val="20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页眉 Char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5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1520</Words>
  <Characters>1694</Characters>
  <Lines>1</Lines>
  <Paragraphs>1</Paragraphs>
  <TotalTime>4</TotalTime>
  <ScaleCrop>false</ScaleCrop>
  <LinksUpToDate>false</LinksUpToDate>
  <CharactersWithSpaces>1716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2017-01-09T07:26:00Z</dcterms:created>
  <dc:creator>hsl01</dc:creator>
  <cp:lastModifiedBy>lee</cp:lastModifiedBy>
  <cp:lastPrinted>2017-01-10T07:22:00Z</cp:lastPrinted>
  <dcterms:modified xsi:type="dcterms:W3CDTF">2024-10-28T07:07:05Z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550DE57D0BCE4102ABB255303C94F61D_13</vt:lpwstr>
  </property>
</Properties>
</file>