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仿宋" w:hAnsi="仿宋" w:eastAsia="仿宋" w:cs="仿宋"/>
          <w:b/>
          <w:bCs w:val="0"/>
          <w:color w:val="auto"/>
          <w:spacing w:val="1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24"/>
          <w:szCs w:val="24"/>
          <w:highlight w:val="none"/>
          <w:lang w:val="en-US" w:eastAsia="zh-CN"/>
        </w:rPr>
        <w:t>2024年档案数字化建设服务项目竞争性磋商公告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</w:rPr>
        <w:t>受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  <w:lang w:eastAsia="zh-CN"/>
        </w:rPr>
        <w:t>阿鲁科尔沁旗档案史志馆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</w:rPr>
        <w:t>委托，采用竞争性磋商方式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2024年档案数字化建设服务项目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shd w:val="clear" w:color="auto" w:fill="auto"/>
        </w:rPr>
        <w:t>欢迎符合资格条件的供应商前来投标参加。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一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  <w:lang w:eastAsia="zh-CN"/>
        </w:rPr>
        <w:t>．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项目概述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  <w:t>项目名称：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2024年档案数字化建设服务项目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  <w:t>CFZYZB-CS-241022</w:t>
      </w:r>
    </w:p>
    <w:p>
      <w:pPr>
        <w:pStyle w:val="3"/>
        <w:ind w:left="0" w:leftChars="0" w:firstLine="472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预算金额：597,000.00元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二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  <w:lang w:eastAsia="zh-CN"/>
        </w:rPr>
        <w:t>．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供应商的资格要求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  <w:t>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（1）具有独立承担民事责任的能力；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（2）具有良好的商业信誉和健全的财务会计制度；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（3）具有履行合同所必需的设备和专业技术能力；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（4）具有依法缴纳税收和社会保障资金的良好记录；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（5）参加政府采购活动前三年内，在经营活动中没有重大违法记录；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（6）法律、行政法规规定的其他条件。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  <w:t>到提交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</w:rPr>
        <w:t>的截止时间，供应商未被列入失信被执行人、重大税收违法案件当事人名单、政府采购严重违法失信行为记录名单。（以通过查询“信用中国”网站和“中国政府采购网”网站的信用记录内容为准。）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position w:val="0"/>
          <w:sz w:val="24"/>
          <w:szCs w:val="24"/>
          <w:highlight w:val="none"/>
          <w:shd w:val="clear" w:color="auto" w:fill="auto"/>
          <w:lang w:val="en-US" w:eastAsia="zh-CN" w:bidi="en-US"/>
        </w:rPr>
        <w:t>4.本项目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4"/>
          <w:szCs w:val="24"/>
          <w:highlight w:val="none"/>
          <w:shd w:val="clear" w:color="auto" w:fill="auto"/>
          <w:lang w:val="en-US" w:eastAsia="zh-CN" w:bidi="en-US"/>
        </w:rPr>
        <w:t>特定资格要求：供应商提供国家秘密载体印制“涉密档案数字化加工”乙级及以上等级证书。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5.本次采购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不接受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联合体。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三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  <w:lang w:eastAsia="zh-CN"/>
        </w:rPr>
        <w:t>．</w:t>
      </w:r>
      <w:r>
        <w:rPr>
          <w:rFonts w:hint="eastAsia" w:ascii="仿宋" w:hAnsi="仿宋" w:eastAsia="仿宋" w:cs="仿宋"/>
          <w:b/>
          <w:bCs/>
          <w:color w:val="auto"/>
          <w:spacing w:val="5"/>
          <w:w w:val="102"/>
          <w:sz w:val="24"/>
          <w:szCs w:val="24"/>
          <w:highlight w:val="none"/>
          <w:shd w:val="clear" w:color="auto" w:fill="auto"/>
        </w:rPr>
        <w:t>获取磋商文件的时间、地点、方式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  <w:t>获取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eastAsia="zh-CN"/>
        </w:rPr>
        <w:t>方式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  <w:t>：邮箱获取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加盖单位公章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  <w:t>发送至指定邮箱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（cfzymail@163.com）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</w:rPr>
        <w:t>并通知联系人，由采购人或采购代理机构受理，材料齐全后领取采购文件。超过确认参与截止时间再递交的材料，不予接收。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(1)投标报名申请表（附件下载）；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（2）企业法人营业执照副本、组织机构代码证副本、税务登记证副本（或三证合一营业执照副本)；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(3）基本开户许可证（或账户基本信息）；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(4)法人授权委托书及受委托人身份证；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(5)提供未“被列入失信被执行人、重大税收违法案件当事人名单、政府采购严重违法失信行为记录名单”及“信用中国”查询相关主体的信用记录的网站截图；</w:t>
      </w:r>
    </w:p>
    <w:p>
      <w:pPr>
        <w:pStyle w:val="8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（6）资质证书及相关证明材料(如有）。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项目报名时限和采购文件获取时限为：2024年11月04日至2024年11月08日，上午08:30至11：30，下午14:30至17:30（节假日不予报名），供应商报名时提供资格要求中的相关资格材料，经审查合格后方可报名获取采购文件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递交投标（响应）文件截止时间：2024年11月14日下午15:00。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投标地点：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赤峰市阿鲁科尔沁旗罕乌拉街道新区农贸市场C座赤峰泽源项目管理有限公司开标室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开标时间：2024年11月14日下午15:00。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开标地点：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赤峰市阿鲁科尔沁旗罕乌拉街道新区农贸市场C座赤峰泽源项目管理有限公司开标室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（一）公告发布媒介：《阿鲁科尔沁旗人民政府网》（http://www.alkeqq.gov.cn/）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（二）采购文件售价0元。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六．投标保证金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不设置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七、联系方式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采购单位名称：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阿鲁科尔沁旗档案史志馆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地址：阿鲁科尔沁旗天山镇</w:t>
      </w:r>
    </w:p>
    <w:p>
      <w:pPr>
        <w:pStyle w:val="4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联系人：清格乐 </w:t>
      </w:r>
    </w:p>
    <w:p>
      <w:pPr>
        <w:pStyle w:val="4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 xml:space="preserve">联系电话：13337153334 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</w:rPr>
        <w:t>采购代理机构：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eastAsia="zh-CN"/>
        </w:rPr>
        <w:t>赤峰泽源项目管理有限公司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地址：赤峰市阿鲁科尔沁旗罕乌拉街道新区农贸市场C座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联系人：张女士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jc w:val="both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联系电话：15947561627</w:t>
      </w:r>
    </w:p>
    <w:p>
      <w:pPr>
        <w:jc w:val="right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　　　2024年11月04日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MjEzNWU3ODdiNDgyZjIyMzcxNjFlY2MxYjI3N2EifQ=="/>
  </w:docVars>
  <w:rsids>
    <w:rsidRoot w:val="00000000"/>
    <w:rsid w:val="04FE3A1D"/>
    <w:rsid w:val="0CED4DE3"/>
    <w:rsid w:val="44024CF6"/>
    <w:rsid w:val="71F230F7"/>
    <w:rsid w:val="7D04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autoRedefine/>
    <w:qFormat/>
    <w:uiPriority w:val="1"/>
    <w:pPr>
      <w:ind w:left="490"/>
      <w:outlineLvl w:val="2"/>
    </w:pPr>
    <w:rPr>
      <w:rFonts w:ascii="宋体" w:hAnsi="宋体" w:eastAsia="宋体" w:cs="宋体"/>
      <w:sz w:val="23"/>
      <w:szCs w:val="23"/>
      <w:lang w:val="zh-CN" w:eastAsia="zh-CN" w:bidi="zh-CN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Body Text"/>
    <w:basedOn w:val="1"/>
    <w:next w:val="5"/>
    <w:autoRedefine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5">
    <w:name w:val="header"/>
    <w:basedOn w:val="1"/>
    <w:next w:val="6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next w:val="1"/>
    <w:autoRedefine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2024-10-30T07:34:00Z</dcterms:created>
  <dc:creator>Administrator</dc:creator>
  <cp:lastModifiedBy>Blue.</cp:lastModifiedBy>
  <dcterms:modified xsi:type="dcterms:W3CDTF">2024-11-04T02:44:20Z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0128BAEF0B6D4D269E48F19DF0E1C787_13</vt:lpwstr>
  </property>
</Properties>
</file>