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0D753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楷体" w:hAnsi="楷体" w:eastAsia="楷体" w:cs="楷体"/>
          <w:b/>
          <w:bCs w:val="0"/>
          <w:color w:val="auto"/>
          <w:spacing w:val="1"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000000"/>
          <w:sz w:val="22"/>
          <w:szCs w:val="22"/>
          <w:lang w:val="en-US" w:eastAsia="zh-CN"/>
        </w:rPr>
        <w:t>2025年财政局其他会计服务项目竞争性磋商公告</w:t>
      </w:r>
    </w:p>
    <w:p w14:paraId="3F1E99E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4" w:firstLineChars="200"/>
        <w:textAlignment w:val="baseline"/>
        <w:rPr>
          <w:rFonts w:hint="eastAsia" w:ascii="楷体" w:hAnsi="楷体" w:eastAsia="楷体" w:cs="楷体"/>
          <w:color w:val="auto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赤峰泽源项目管理有限公司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受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阿鲁科尔沁旗财政局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委托，采用竞争性磋商方式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val="en-US" w:eastAsia="zh-CN"/>
        </w:rPr>
        <w:t>采购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  <w:t>2025年财政局其他会计服务项目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pacing w:val="1"/>
          <w:sz w:val="21"/>
          <w:szCs w:val="21"/>
          <w:shd w:val="clear" w:color="auto" w:fill="auto"/>
        </w:rPr>
        <w:t>欢迎符合资格条件的供应商前来投标参加。</w:t>
      </w:r>
    </w:p>
    <w:p w14:paraId="6CFD46B3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一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项目概述</w:t>
      </w:r>
    </w:p>
    <w:p w14:paraId="051B531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项目名称：</w:t>
      </w:r>
      <w:r>
        <w:rPr>
          <w:rFonts w:hint="eastAsia" w:ascii="楷体" w:hAnsi="楷体" w:eastAsia="楷体" w:cs="楷体"/>
          <w:b w:val="0"/>
          <w:bCs/>
          <w:color w:val="000000"/>
          <w:sz w:val="21"/>
          <w:szCs w:val="21"/>
          <w:lang w:val="en-US" w:eastAsia="zh-CN"/>
        </w:rPr>
        <w:t>2025年财政局其他会计服务项目</w:t>
      </w:r>
    </w:p>
    <w:p w14:paraId="4A6B6CD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default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采购文件编号：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CFZCAQZY-CS-C240900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2</w:t>
      </w:r>
      <w:bookmarkStart w:id="0" w:name="_GoBack"/>
      <w:bookmarkEnd w:id="0"/>
    </w:p>
    <w:p w14:paraId="648A369F">
      <w:pPr>
        <w:pStyle w:val="2"/>
        <w:ind w:left="0" w:leftChars="0" w:firstLine="412" w:firstLineChars="200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预算金额：230,000.00元</w:t>
      </w:r>
    </w:p>
    <w:p w14:paraId="4A7CFAE3">
      <w:pPr>
        <w:ind w:firstLine="412" w:firstLineChars="200"/>
        <w:rPr>
          <w:rFonts w:hint="default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包号：1</w:t>
      </w:r>
    </w:p>
    <w:p w14:paraId="072DC03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二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供应商的资格要求</w:t>
      </w:r>
    </w:p>
    <w:p w14:paraId="7093A4DF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1.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  <w:t>：</w:t>
      </w:r>
    </w:p>
    <w:p w14:paraId="5E8B9399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（1）具有独立承担民事责任的能力；</w:t>
      </w:r>
    </w:p>
    <w:p w14:paraId="64EA330A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（2）具有良好的商业信誉和健全的财务会计制度；</w:t>
      </w:r>
    </w:p>
    <w:p w14:paraId="56AAFD64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（3）具有履行合同所必需的设备和专业技术能力；</w:t>
      </w:r>
    </w:p>
    <w:p w14:paraId="6D71CD3B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（4）具有依法缴纳税收和社会保障资金的良好记录；</w:t>
      </w:r>
    </w:p>
    <w:p w14:paraId="178D960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（5）参加政府采购活动前三年内，在经营活动中没有重大违法记录；</w:t>
      </w:r>
    </w:p>
    <w:p w14:paraId="5A669542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（6）法律、行政法规规定的其他条件。</w:t>
      </w:r>
    </w:p>
    <w:p w14:paraId="12DC7C7E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2.到提交投标文件的截止时间：（1）经“信用中国”网站查询的“信用报告”、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 w14:paraId="49C78B8E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12" w:firstLineChars="200"/>
        <w:textAlignment w:val="baseline"/>
        <w:rPr>
          <w:rFonts w:hint="default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  <w:t>3.落实政府采购政策需满足的资格要求：本项目全部面向中型、小型、微型企业;</w:t>
      </w:r>
    </w:p>
    <w:p w14:paraId="21A349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18" w:leftChars="0"/>
        <w:jc w:val="left"/>
        <w:textAlignment w:val="auto"/>
        <w:rPr>
          <w:rFonts w:hint="default" w:ascii="楷体" w:hAnsi="楷体" w:eastAsia="楷体" w:cs="楷体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4.本项目</w:t>
      </w:r>
      <w:r>
        <w:rPr>
          <w:rFonts w:hint="eastAsia" w:ascii="楷体" w:hAnsi="楷体" w:eastAsia="楷体" w:cs="楷体"/>
          <w:b/>
          <w:bCs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特定资格要求：无</w:t>
      </w:r>
    </w:p>
    <w:p w14:paraId="1261EB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5.本次采购</w:t>
      </w:r>
      <w:r>
        <w:rPr>
          <w:rFonts w:hint="eastAsia" w:ascii="楷体" w:hAnsi="楷体" w:eastAsia="楷体" w:cs="楷体"/>
          <w:b/>
          <w:bCs/>
          <w:color w:val="000000"/>
          <w:sz w:val="21"/>
          <w:szCs w:val="21"/>
          <w:highlight w:val="none"/>
          <w:u w:val="none"/>
          <w:lang w:val="en-US" w:eastAsia="zh-CN"/>
        </w:rPr>
        <w:t>不接受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联合体。</w:t>
      </w:r>
    </w:p>
    <w:p w14:paraId="39471B58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三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hint="eastAsia" w:ascii="楷体" w:hAnsi="楷体" w:eastAsia="楷体" w:cs="楷体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获取磋商文件的时间、地点、方式</w:t>
      </w:r>
    </w:p>
    <w:p w14:paraId="57FF0B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获取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方式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：邮箱获取</w:t>
      </w:r>
    </w:p>
    <w:p w14:paraId="71948F9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textAlignment w:val="baseline"/>
        <w:rPr>
          <w:rFonts w:hint="default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t>邮箱主题：（项目名称+包号+供应商名称）</w:t>
      </w:r>
    </w:p>
    <w:p w14:paraId="0DEDFBC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80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确认参与本项目的潜在供应商在此期间内，须将以下资料扫描件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加盖单位公章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发送至指定邮箱（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t>cfzymail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@163.com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-2"/>
          <w:kern w:val="0"/>
          <w:sz w:val="21"/>
          <w:szCs w:val="21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 w14:paraId="0AF88E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outlineLvl w:val="2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(1)投标报名申请表（附件下载）；</w:t>
      </w:r>
    </w:p>
    <w:p w14:paraId="1ECE68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（2）企业法人营业执照副本、组织机构代码证副本、税务登记证副本（或三证合一营业执照副本)；</w:t>
      </w:r>
    </w:p>
    <w:p w14:paraId="50184B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420" w:leftChars="200" w:firstLine="0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(3）基本开户许可证（或账户基本信息）；</w:t>
      </w:r>
    </w:p>
    <w:p w14:paraId="36E48D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(4)法人授权委托书及受委托人身份证；</w:t>
      </w:r>
    </w:p>
    <w:p w14:paraId="61590B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(5)提供未“被列入失信被执行人、重大税收违法案件当事人名单、政府采购严重违法失信行为记录名单”、信用中国”网站查询的“信用报告”及“信用中国”查询相关主体的信用记录的网站截图；</w:t>
      </w:r>
    </w:p>
    <w:p w14:paraId="7889ECA6">
      <w:pPr>
        <w:pStyle w:val="5"/>
        <w:ind w:firstLine="420" w:firstLine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lang w:val="en-US" w:eastAsia="zh-CN"/>
        </w:rPr>
        <w:t>（6）资质证书及相关证明材料(如有）。</w:t>
      </w:r>
    </w:p>
    <w:p w14:paraId="0DA3B3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highlight w:val="none"/>
          <w:lang w:val="en-US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本项目报名时限和采购文件获取时限为：2024年12月16日至2024年12月20日，上午08:30至11：30，下午14:30至17:30，供应商报名时提供资格要求中的相关资格材料，经审查合格后方可报名获取采购文件。</w:t>
      </w:r>
    </w:p>
    <w:p w14:paraId="29E7EE59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四、递交投标（响应）文件截止时间、开标时间及地点</w:t>
      </w:r>
    </w:p>
    <w:p w14:paraId="2D65A6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递交投标（响应）文件截止时间：2024年12月26日上午09:30</w:t>
      </w:r>
    </w:p>
    <w:p w14:paraId="4A14D4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default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投标地点：赤峰市阿鲁科尔沁旗财政局三楼会议室</w:t>
      </w:r>
    </w:p>
    <w:p w14:paraId="24447E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开标时间：2024年12月26日上午09:30</w:t>
      </w:r>
    </w:p>
    <w:p w14:paraId="2A4E30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开标地点：赤峰市阿鲁科尔沁旗财政局三楼会议室</w:t>
      </w:r>
    </w:p>
    <w:p w14:paraId="593B545E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五、</w:t>
      </w:r>
      <w:r>
        <w:rPr>
          <w:rFonts w:hint="eastAsia" w:ascii="楷体" w:hAnsi="楷体" w:eastAsia="楷体" w:cs="楷体"/>
          <w:b/>
          <w:bCs/>
          <w:sz w:val="21"/>
          <w:szCs w:val="21"/>
          <w:highlight w:val="none"/>
          <w:lang w:val="en-US" w:eastAsia="zh-CN"/>
        </w:rPr>
        <w:t>其他</w:t>
      </w:r>
    </w:p>
    <w:p w14:paraId="044F62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（一）公告发布媒介：《阿鲁科尔沁旗人民政府网》（http://www.alkeqq.gov.cn/）</w:t>
      </w:r>
    </w:p>
    <w:p w14:paraId="612E5E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（二）采购文件售价0元。</w:t>
      </w:r>
    </w:p>
    <w:p w14:paraId="4872A1C5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六．投标保证金</w:t>
      </w:r>
    </w:p>
    <w:p w14:paraId="1F6DBA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不设置</w:t>
      </w:r>
    </w:p>
    <w:p w14:paraId="69FE262C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2"/>
          <w:sz w:val="21"/>
          <w:szCs w:val="21"/>
          <w:highlight w:val="none"/>
          <w:lang w:val="en-US" w:eastAsia="zh-CN" w:bidi="ar-SA"/>
        </w:rPr>
        <w:t>七、联系方式</w:t>
      </w:r>
    </w:p>
    <w:p w14:paraId="56B19582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采购单位名称：阿鲁科尔沁旗财政局</w:t>
      </w:r>
    </w:p>
    <w:p w14:paraId="0C511D91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地址：内蒙古自治区赤峰市阿鲁科尔沁旗天山镇新区</w:t>
      </w:r>
    </w:p>
    <w:p w14:paraId="73077C1C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联系人：张股长</w:t>
      </w:r>
    </w:p>
    <w:p w14:paraId="3D69FDD9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default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联系电话：15604762766</w:t>
      </w:r>
    </w:p>
    <w:p w14:paraId="006BD997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</w:p>
    <w:p w14:paraId="631F1A2C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采购代理机构：赤峰泽源项目管理有限公司</w:t>
      </w:r>
    </w:p>
    <w:p w14:paraId="20C532ED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20" w:firstLineChars="200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地址：</w:t>
      </w: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赤峰市阿鲁科尔沁旗新城农贸市场市场C1座</w:t>
      </w:r>
    </w:p>
    <w:p w14:paraId="2DFCD0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20" w:firstLineChars="200"/>
        <w:jc w:val="left"/>
        <w:textAlignment w:val="auto"/>
        <w:rPr>
          <w:rFonts w:hint="default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联系人：张女士</w:t>
      </w:r>
    </w:p>
    <w:p w14:paraId="1D8CB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firstLine="420" w:firstLineChars="200"/>
        <w:jc w:val="both"/>
        <w:textAlignment w:val="baseline"/>
        <w:rPr>
          <w:rFonts w:hint="default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1"/>
          <w:szCs w:val="21"/>
          <w:highlight w:val="none"/>
          <w:lang w:val="en-US" w:eastAsia="zh-CN"/>
        </w:rPr>
        <w:t>电话：15774931061</w:t>
      </w:r>
    </w:p>
    <w:p w14:paraId="38580A44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　　　2024年12月16日</w:t>
      </w:r>
    </w:p>
    <w:p w14:paraId="7F0B01F0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8" w:line="480" w:lineRule="auto"/>
        <w:jc w:val="center"/>
        <w:textAlignment w:val="baseline"/>
        <w:outlineLvl w:val="9"/>
        <w:rPr>
          <w:rFonts w:hint="eastAsia" w:ascii="楷体" w:hAnsi="楷体" w:eastAsia="楷体" w:cs="楷体"/>
          <w:b/>
          <w:bCs/>
          <w:color w:val="auto"/>
          <w:spacing w:val="8"/>
          <w:sz w:val="28"/>
          <w:szCs w:val="28"/>
          <w:shd w:val="clear" w:color="auto" w:fill="auto"/>
        </w:rPr>
      </w:pPr>
    </w:p>
    <w:p w14:paraId="34EB5A83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M2I4MjhmZTViOTI3ZGE5NGVlNTJkNTA1NGFlZGUifQ=="/>
  </w:docVars>
  <w:rsids>
    <w:rsidRoot w:val="00000000"/>
    <w:rsid w:val="2B045AA8"/>
    <w:rsid w:val="442C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2"/>
    <w:basedOn w:val="1"/>
    <w:next w:val="1"/>
    <w:qFormat/>
    <w:uiPriority w:val="1"/>
    <w:pPr>
      <w:ind w:left="490"/>
      <w:outlineLvl w:val="2"/>
    </w:pPr>
    <w:rPr>
      <w:rFonts w:ascii="宋体" w:hAnsi="宋体" w:eastAsia="宋体" w:cs="宋体"/>
      <w:sz w:val="23"/>
      <w:szCs w:val="23"/>
      <w:lang w:val="zh-CN" w:eastAsia="zh-CN" w:bidi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1299</Words>
  <Characters>1455</Characters>
  <Lines>0</Lines>
  <Paragraphs>0</Paragraphs>
  <TotalTime>0</TotalTime>
  <ScaleCrop>false</ScaleCrop>
  <LinksUpToDate>false</LinksUpToDate>
  <CharactersWithSpaces>1458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2024-09-05T08:54:00Z</dcterms:created>
  <dc:creator>Administrator</dc:creator>
  <cp:lastModifiedBy>伟</cp:lastModifiedBy>
  <dcterms:modified xsi:type="dcterms:W3CDTF">2024-12-13T03:00:55Z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1EE1BDD6DBD44F6D8619C2EDBCBD7C6C_12</vt:lpwstr>
  </property>
</Properties>
</file>