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巴拉奇如德苏木特尼格尔嘎查一体化党群服务中心建设项目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center"/>
        <w:textAlignment w:val="baseline"/>
        <w:rPr>
          <w:rFonts w:hint="default" w:ascii="仿宋" w:hAnsi="仿宋" w:eastAsia="仿宋" w:cs="仿宋"/>
          <w:color w:val="auto"/>
          <w:spacing w:val="1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28"/>
          <w:szCs w:val="28"/>
          <w:lang w:val="en-US" w:eastAsia="zh-CN"/>
        </w:rPr>
        <w:t>竞争性磋商公告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4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赤峰泽源项目管理有限公司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受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阿鲁科尔沁旗巴拉奇如德苏木人民政府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委托，采用竞争性磋商方式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  <w:t>巴拉奇如德苏木特尼格尔嘎查一体化党群服务中心建设项目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  <w:shd w:val="clear" w:color="auto" w:fill="auto"/>
        </w:rPr>
        <w:t>欢迎符合资格条件的供应商前来投标参加。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一、项目概述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1.名称与编号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72" w:firstLineChars="200"/>
        <w:textAlignment w:val="baseline"/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项目名称：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val="en-US" w:eastAsia="zh-CN"/>
        </w:rPr>
        <w:t>巴拉奇如德苏木特尼格尔嘎查一体化党群服务中心建设项目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采购文件编号：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  <w:t>CFZCAQZY-CS-B24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12002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6" w:line="360" w:lineRule="auto"/>
        <w:ind w:firstLine="484" w:firstLineChars="200"/>
        <w:textAlignment w:val="baseline"/>
        <w:rPr>
          <w:rFonts w:hint="eastAsia" w:ascii="仿宋" w:hAnsi="仿宋" w:eastAsia="仿宋" w:cs="仿宋"/>
          <w:color w:val="auto"/>
          <w:spacing w:val="1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</w:rPr>
        <w:t>内容及分包情况（技术规格、参数及要求）</w:t>
      </w:r>
    </w:p>
    <w:tbl>
      <w:tblPr>
        <w:tblStyle w:val="9"/>
        <w:tblW w:w="44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2795"/>
        <w:gridCol w:w="1502"/>
        <w:gridCol w:w="2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包号</w:t>
            </w:r>
          </w:p>
        </w:tc>
        <w:tc>
          <w:tcPr>
            <w:tcW w:w="1900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标的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名称</w:t>
            </w:r>
          </w:p>
        </w:tc>
        <w:tc>
          <w:tcPr>
            <w:tcW w:w="1021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采购要求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品目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预算金额（元）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32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900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lang w:val="en-US" w:eastAsia="zh-CN"/>
              </w:rPr>
              <w:t>巴拉奇如德苏木特尼格尔嘎查一体化党群服务中心建设项目</w:t>
            </w:r>
          </w:p>
        </w:tc>
        <w:tc>
          <w:tcPr>
            <w:tcW w:w="1021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详见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文件</w:t>
            </w:r>
          </w:p>
        </w:tc>
        <w:tc>
          <w:tcPr>
            <w:tcW w:w="1646" w:type="pct"/>
            <w:noWrap w:val="0"/>
            <w:vAlign w:val="center"/>
          </w:tcPr>
          <w:p>
            <w:pPr>
              <w:pStyle w:val="6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599,528.00</w:t>
            </w:r>
          </w:p>
        </w:tc>
      </w:tr>
    </w:tbl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二、供应商的资格要求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供应商应符合《中华人民共和国政府采购法》第二十二条规定的条件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  <w:t>：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（1）具有独立承担民事责任的能力；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（2）具有良好的商业信誉和健全的财务会计制度；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（3）具有履行合同所必需的设备和专业技术能力；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（4）具有依法缴纳税收和社会保障资金的良好记录；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（5）参加政府采购活动前三年内，在经营活动中没有重大违法记录；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（6）法律、行政法规规定的其他条件。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2.递交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投标文件的截止时间：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（1）经“信用中国”网站查询的供应商未被列入“失信被执行人”、“重大税收违法失信主体”、“政府采购严重违法失信行为记录名单”的网页截图；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2" w:firstLineChars="2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（2）经“中国政府采购网”网站查询的供应商未被列入“政府采购严重违法失信行为记录名单”的网页截图。</w:t>
      </w:r>
    </w:p>
    <w:p>
      <w:pPr>
        <w:keepNext w:val="0"/>
        <w:keepLine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08" w:firstLineChars="3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</w:rPr>
        <w:t>注：①上述信息可在评标现场进行核实；②招标文件中的“税收违法黑名单”等同于“重大税收违法失信主体”（以通过查询“信用中国”网站和“中国政府采购网”网站的信用记录内容为准）</w:t>
      </w:r>
    </w:p>
    <w:p>
      <w:pPr>
        <w:keepNext w:val="0"/>
        <w:keepLines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08" w:firstLineChars="300"/>
        <w:textAlignment w:val="baseline"/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auto"/>
          <w:spacing w:val="-2"/>
          <w:kern w:val="0"/>
          <w:sz w:val="24"/>
          <w:szCs w:val="24"/>
          <w:shd w:val="clear" w:fill="auto"/>
          <w:lang w:val="en-US" w:eastAsia="zh-CN"/>
        </w:rPr>
        <w:t>3.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shd w:val="clear" w:color="auto" w:fill="auto"/>
          <w:lang w:val="en-US" w:eastAsia="zh-CN"/>
        </w:rPr>
        <w:t>落实政府采购政策需满足的资格要求：本项目全部面向中型、小型、微型企业;</w:t>
      </w:r>
    </w:p>
    <w:p>
      <w:pPr>
        <w:keepNext w:val="0"/>
        <w:keepLines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20" w:firstLineChars="300"/>
        <w:textAlignment w:val="baseline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w w:val="100"/>
          <w:position w:val="0"/>
          <w:sz w:val="24"/>
          <w:szCs w:val="24"/>
          <w:highlight w:val="none"/>
          <w:shd w:val="clear" w:color="auto" w:fill="auto"/>
          <w:lang w:val="en-US" w:eastAsia="zh-CN" w:bidi="en-US"/>
        </w:rPr>
        <w:t>本项目特定资格要求：无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:shd w:val="clear" w:color="auto" w:fill="auto"/>
        </w:rPr>
        <w:t>。</w:t>
      </w:r>
    </w:p>
    <w:p>
      <w:pPr>
        <w:keepNext w:val="0"/>
        <w:keepLines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720" w:firstLineChars="300"/>
        <w:textAlignment w:val="baseline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000000"/>
          <w:kern w:val="2"/>
          <w:sz w:val="24"/>
          <w:szCs w:val="24"/>
          <w:lang w:val="en-US" w:eastAsia="zh-CN" w:bidi="ar-SA"/>
        </w:rPr>
        <w:t>5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本次采购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>不接受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联合体。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三、获取磋商文件的时间、地点、方式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获取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方式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：邮箱获取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highlight w:val="none"/>
          <w:shd w:val="clear" w:color="auto" w:fill="auto"/>
          <w:lang w:val="en-US" w:eastAsia="zh-CN"/>
        </w:rPr>
        <w:t>邮箱主题：（项目名称+包号+供应商名称）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确认参与本项目的潜在供应商在此期间内，须将以下资料扫描件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lang w:val="en-US" w:eastAsia="zh-CN"/>
        </w:rPr>
        <w:t>加盖单位公章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发送至指定邮箱（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  <w:lang w:eastAsia="zh-CN"/>
        </w:rPr>
        <w:t>cfzymail@163.com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spacing w:val="-2"/>
          <w:kern w:val="0"/>
          <w:sz w:val="24"/>
          <w:szCs w:val="24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(1)报名申请表（附件下载）；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(2)企业法人营业执照副本、组织机构代码证副本、税务登记证副本（或三证合一营业执照副本)；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(3)基本开户许可证（或账户基本信息）；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(4)法人授权委托书及受委托人身份证；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(5)提供“未被列入失信被执行人、重大税收违法案件当事人名单、政府采购严重违法失信行为记录名单”“信用中国”和“中国政府采购网”网站查询相关主体的信用记录的网站截图；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(6)资质证书及相关证明材料(如有）。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  <w:highlight w:val="none"/>
          <w:lang w:val="en-US"/>
        </w:rPr>
      </w:pPr>
      <w:bookmarkStart w:id="2" w:name="_GoBack"/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本项目报名时限和采购文件获取时限为：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2024年12月23日至2024年12月27日</w:t>
      </w: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，上午08:30至11：30，下午14:30至17:30，供应商报名时提供资格要求中的相关资格材料，经审查合格后方可报名获取采购文件。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四、递交投标（响应）文件截止时间、开标时间及地点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递交投标（响应）文件截止时间：2025年01月03日下午16:00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投标地点：</w:t>
      </w:r>
      <w:bookmarkStart w:id="0" w:name="OLE_LINK3"/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阿鲁科尔沁旗天山镇新城农贸市场C座赤峰泽源项目管理有限公司开标室</w:t>
      </w:r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开标时间：2025年01月03日下午16:00</w:t>
      </w:r>
    </w:p>
    <w:bookmarkEnd w:id="2"/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开标地点：阿鲁科尔沁旗天山镇新城农贸市场C座赤峰泽源项目管理有限公司开标室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其他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公告发布媒介：阿鲁科尔沁旗人民政府网（http://www.alkeqq.gov.cn/）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采购文件售价0元。</w:t>
      </w:r>
    </w:p>
    <w:p>
      <w:pPr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六、投标保证金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24"/>
          <w:szCs w:val="24"/>
          <w:highlight w:val="none"/>
          <w:lang w:val="en-US" w:eastAsia="zh-CN"/>
        </w:rPr>
        <w:t>不设置</w:t>
      </w:r>
    </w:p>
    <w:p>
      <w:pPr>
        <w:pStyle w:val="6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42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七、联系方式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采购单位名称：阿鲁科尔沁旗巴拉奇如德苏木人民政府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地  址：阿鲁科尔沁旗巴拉奇如德苏木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联系人：宏  伟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联系电话：15614719966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采购代理机构：</w:t>
      </w:r>
      <w:bookmarkStart w:id="1" w:name="OLE_LINK2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赤峰泽源项目管理有限公司</w:t>
      </w:r>
      <w:bookmarkEnd w:id="1"/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地  址：赤峰市阿鲁科尔沁旗罕乌拉街道新区农贸市场C座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>联系人：张女士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48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电  话：15947561627  </w:t>
      </w:r>
    </w:p>
    <w:p>
      <w:pPr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b w:val="0"/>
          <w:bCs w:val="0"/>
          <w:kern w:val="2"/>
          <w:sz w:val="24"/>
          <w:szCs w:val="24"/>
          <w:highlight w:val="none"/>
          <w:lang w:val="en-US" w:eastAsia="zh-CN" w:bidi="ar-SA"/>
        </w:rPr>
      </w:pPr>
    </w:p>
    <w:p>
      <w:pPr>
        <w:jc w:val="right"/>
        <w:rPr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2024年12月23日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ZWFiYjAyZGFlZmFhNmFlMDNkMzUxZWUyYWY1ZDQifQ=="/>
  </w:docVars>
  <w:rsids>
    <w:rsidRoot w:val="00000000"/>
    <w:rsid w:val="07132674"/>
    <w:rsid w:val="13A858F4"/>
    <w:rsid w:val="631D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120" w:afterLines="0" w:line="360" w:lineRule="atLeast"/>
      <w:jc w:val="left"/>
      <w:textAlignment w:val="baseline"/>
    </w:pPr>
    <w:rPr>
      <w:kern w:val="0"/>
      <w:sz w:val="24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4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2"/>
    <w:next w:val="1"/>
    <w:qFormat/>
    <w:uiPriority w:val="0"/>
    <w:pPr>
      <w:ind w:firstLine="420" w:firstLineChars="100"/>
    </w:pPr>
    <w:rPr>
      <w:szCs w:val="20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1418</Words>
  <Characters>1571</Characters>
  <Lines>0</Lines>
  <Paragraphs>0</Paragraphs>
  <TotalTime>1</TotalTime>
  <ScaleCrop>false</ScaleCrop>
  <LinksUpToDate>false</LinksUpToDate>
  <CharactersWithSpaces>1581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2024-12-18T09:39:00Z</dcterms:created>
  <dc:creator>Administrator</dc:creator>
  <cp:lastModifiedBy>Blue.</cp:lastModifiedBy>
  <dcterms:modified xsi:type="dcterms:W3CDTF">2024-12-20T02:41:00Z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EDB04F34B2164566B4446EF511ED62E8_12</vt:lpwstr>
  </property>
</Properties>
</file>